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3B" w:rsidRDefault="00A2133B" w:rsidP="00A2133B">
      <w:pPr>
        <w:pStyle w:val="Nadpis1"/>
        <w:jc w:val="center"/>
        <w:rPr>
          <w:sz w:val="24"/>
        </w:rPr>
      </w:pPr>
      <w:r>
        <w:rPr>
          <w:sz w:val="36"/>
          <w:szCs w:val="36"/>
        </w:rPr>
        <w:t>Vysoká škola Evropských a regionálních studií</w:t>
      </w:r>
      <w:r>
        <w:rPr>
          <w:sz w:val="24"/>
        </w:rPr>
        <w:t xml:space="preserve">  </w:t>
      </w:r>
    </w:p>
    <w:p w:rsidR="00A2133B" w:rsidRDefault="00A2133B" w:rsidP="00A2133B">
      <w:pPr>
        <w:pStyle w:val="Nadpis1"/>
        <w:jc w:val="center"/>
      </w:pPr>
      <w:r>
        <w:t>o.p.s.  České Budějovice</w:t>
      </w:r>
    </w:p>
    <w:p w:rsidR="00A2133B" w:rsidRDefault="00A2133B" w:rsidP="00A2133B">
      <w:pPr>
        <w:spacing w:line="360" w:lineRule="auto"/>
        <w:ind w:left="851"/>
        <w:jc w:val="center"/>
        <w:rPr>
          <w:b/>
          <w:sz w:val="36"/>
          <w:szCs w:val="36"/>
        </w:rPr>
      </w:pPr>
    </w:p>
    <w:p w:rsidR="00A2133B" w:rsidRDefault="00A2133B" w:rsidP="00A2133B">
      <w:pPr>
        <w:spacing w:line="360" w:lineRule="auto"/>
        <w:ind w:left="851"/>
        <w:jc w:val="center"/>
        <w:rPr>
          <w:b/>
          <w:sz w:val="36"/>
          <w:szCs w:val="36"/>
        </w:rPr>
      </w:pPr>
    </w:p>
    <w:p w:rsidR="00A2133B" w:rsidRDefault="00A2133B" w:rsidP="00A2133B">
      <w:pPr>
        <w:spacing w:line="360" w:lineRule="auto"/>
        <w:ind w:left="851"/>
        <w:jc w:val="center"/>
        <w:rPr>
          <w:b/>
          <w:sz w:val="36"/>
          <w:szCs w:val="36"/>
        </w:rPr>
      </w:pPr>
    </w:p>
    <w:p w:rsidR="00A2133B" w:rsidRDefault="00A2133B" w:rsidP="00A2133B">
      <w:pPr>
        <w:spacing w:line="360" w:lineRule="auto"/>
        <w:ind w:left="851"/>
        <w:jc w:val="center"/>
        <w:rPr>
          <w:b/>
          <w:sz w:val="36"/>
          <w:szCs w:val="36"/>
        </w:rPr>
      </w:pPr>
    </w:p>
    <w:p w:rsidR="00A2133B" w:rsidRDefault="00A2133B" w:rsidP="00A2133B">
      <w:pPr>
        <w:spacing w:line="360" w:lineRule="auto"/>
        <w:ind w:left="851"/>
        <w:jc w:val="center"/>
        <w:rPr>
          <w:b/>
          <w:sz w:val="36"/>
          <w:szCs w:val="36"/>
        </w:rPr>
      </w:pPr>
    </w:p>
    <w:p w:rsidR="00A2133B" w:rsidRDefault="00A2133B" w:rsidP="00A2133B">
      <w:pPr>
        <w:pStyle w:val="Nadpis1"/>
        <w:jc w:val="center"/>
        <w:rPr>
          <w:sz w:val="36"/>
          <w:szCs w:val="36"/>
        </w:rPr>
      </w:pPr>
      <w:r>
        <w:rPr>
          <w:sz w:val="36"/>
          <w:szCs w:val="36"/>
        </w:rPr>
        <w:t>BAKALÁŘSKÁ PRÁCE</w:t>
      </w:r>
    </w:p>
    <w:p w:rsidR="00A2133B" w:rsidRDefault="00A2133B" w:rsidP="00A2133B">
      <w:pPr>
        <w:spacing w:line="360" w:lineRule="auto"/>
        <w:ind w:left="851"/>
        <w:jc w:val="center"/>
        <w:rPr>
          <w:b/>
          <w:sz w:val="36"/>
          <w:szCs w:val="36"/>
        </w:rPr>
      </w:pPr>
    </w:p>
    <w:p w:rsidR="00A2133B" w:rsidRDefault="00A2133B" w:rsidP="00A2133B">
      <w:pPr>
        <w:spacing w:line="360" w:lineRule="auto"/>
        <w:ind w:left="851"/>
        <w:jc w:val="center"/>
        <w:rPr>
          <w:b/>
          <w:sz w:val="36"/>
          <w:szCs w:val="36"/>
        </w:rPr>
      </w:pPr>
    </w:p>
    <w:p w:rsidR="00A2133B" w:rsidRDefault="00A2133B" w:rsidP="00A2133B">
      <w:pPr>
        <w:spacing w:line="360" w:lineRule="auto"/>
        <w:ind w:left="851"/>
        <w:jc w:val="center"/>
        <w:rPr>
          <w:b/>
          <w:sz w:val="36"/>
          <w:szCs w:val="36"/>
        </w:rPr>
      </w:pPr>
    </w:p>
    <w:p w:rsidR="00A2133B" w:rsidRDefault="00A2133B" w:rsidP="00A2133B">
      <w:pPr>
        <w:spacing w:line="360" w:lineRule="auto"/>
        <w:jc w:val="center"/>
        <w:rPr>
          <w:b/>
          <w:sz w:val="36"/>
          <w:szCs w:val="36"/>
        </w:rPr>
      </w:pPr>
      <w:r>
        <w:rPr>
          <w:b/>
          <w:sz w:val="36"/>
          <w:szCs w:val="36"/>
        </w:rPr>
        <w:t>DROGY, CESTY A TRESTNÁ ČINNOST</w:t>
      </w:r>
    </w:p>
    <w:p w:rsidR="00A2133B" w:rsidRDefault="00A2133B" w:rsidP="00A2133B">
      <w:pPr>
        <w:spacing w:line="360" w:lineRule="auto"/>
        <w:ind w:left="851"/>
        <w:jc w:val="center"/>
        <w:rPr>
          <w:b/>
          <w:sz w:val="36"/>
          <w:szCs w:val="36"/>
        </w:rPr>
      </w:pPr>
    </w:p>
    <w:p w:rsidR="00A2133B" w:rsidRDefault="00A2133B" w:rsidP="00A2133B">
      <w:pPr>
        <w:spacing w:line="360" w:lineRule="auto"/>
        <w:ind w:left="851"/>
        <w:jc w:val="center"/>
        <w:rPr>
          <w:b/>
          <w:sz w:val="36"/>
          <w:szCs w:val="36"/>
        </w:rPr>
      </w:pPr>
    </w:p>
    <w:p w:rsidR="00A2133B" w:rsidRDefault="00A2133B" w:rsidP="00A2133B">
      <w:pPr>
        <w:spacing w:line="360" w:lineRule="auto"/>
        <w:ind w:left="851"/>
        <w:jc w:val="center"/>
        <w:rPr>
          <w:b/>
          <w:sz w:val="36"/>
          <w:szCs w:val="36"/>
        </w:rPr>
      </w:pPr>
    </w:p>
    <w:p w:rsidR="00A2133B" w:rsidRDefault="00A2133B" w:rsidP="00A2133B">
      <w:pPr>
        <w:spacing w:line="360" w:lineRule="auto"/>
        <w:ind w:left="851"/>
        <w:jc w:val="center"/>
        <w:rPr>
          <w:b/>
          <w:sz w:val="36"/>
          <w:szCs w:val="36"/>
        </w:rPr>
      </w:pPr>
    </w:p>
    <w:p w:rsidR="00A2133B" w:rsidRDefault="00A2133B" w:rsidP="00A2133B">
      <w:pPr>
        <w:pStyle w:val="Normlnweb"/>
        <w:spacing w:after="0"/>
      </w:pPr>
      <w:r>
        <w:rPr>
          <w:b/>
        </w:rPr>
        <w:t>Jméno a příjmení studenta:</w:t>
      </w:r>
      <w:r>
        <w:t xml:space="preserve"> Otakar Šišma</w:t>
      </w:r>
    </w:p>
    <w:p w:rsidR="00A2133B" w:rsidRDefault="00A2133B" w:rsidP="00A2133B">
      <w:pPr>
        <w:pStyle w:val="Nadpis3"/>
      </w:pPr>
      <w:r>
        <w:rPr>
          <w:rStyle w:val="NormlnwebChar"/>
          <w:rFonts w:ascii="Times New Roman" w:hAnsi="Times New Roman"/>
        </w:rPr>
        <w:t>Vedoucí práce :</w:t>
      </w:r>
      <w:r>
        <w:t xml:space="preserve"> </w:t>
      </w:r>
      <w:r>
        <w:rPr>
          <w:rFonts w:ascii="Times New Roman" w:hAnsi="Times New Roman" w:cs="Times New Roman"/>
          <w:b w:val="0"/>
          <w:sz w:val="24"/>
          <w:szCs w:val="24"/>
        </w:rPr>
        <w:t>JUDr. Soňa FIŠEROVÁ</w:t>
      </w:r>
    </w:p>
    <w:p w:rsidR="00A2133B" w:rsidRDefault="00A2133B" w:rsidP="00A2133B">
      <w:pPr>
        <w:pStyle w:val="Normlnweb"/>
        <w:spacing w:after="0"/>
      </w:pPr>
      <w:r>
        <w:rPr>
          <w:b/>
        </w:rPr>
        <w:t>Studijní program:</w:t>
      </w:r>
      <w:r>
        <w:t xml:space="preserve"> Mezinárodní a teritoriální studia </w:t>
      </w:r>
    </w:p>
    <w:p w:rsidR="00A2133B" w:rsidRDefault="00A2133B" w:rsidP="00A2133B">
      <w:pPr>
        <w:pStyle w:val="Normlnweb"/>
        <w:spacing w:after="0"/>
      </w:pPr>
      <w:r>
        <w:rPr>
          <w:b/>
        </w:rPr>
        <w:t>Studijní obor:</w:t>
      </w:r>
      <w:r>
        <w:t xml:space="preserve"> Regionální studia </w:t>
      </w:r>
    </w:p>
    <w:p w:rsidR="00A2133B" w:rsidRDefault="00A2133B" w:rsidP="00A2133B">
      <w:pPr>
        <w:pStyle w:val="Normlnweb"/>
        <w:spacing w:after="0" w:line="360" w:lineRule="auto"/>
      </w:pPr>
      <w:r>
        <w:rPr>
          <w:b/>
        </w:rPr>
        <w:t>Katedra:</w:t>
      </w:r>
      <w:r>
        <w:t xml:space="preserve"> právních oborů a bezpečnostních studií</w:t>
      </w:r>
    </w:p>
    <w:p w:rsidR="00A2133B" w:rsidRDefault="00A2133B" w:rsidP="00A2133B">
      <w:pPr>
        <w:jc w:val="both"/>
      </w:pPr>
      <w:r>
        <w:rPr>
          <w:b/>
        </w:rPr>
        <w:t>Rok:</w:t>
      </w:r>
      <w:r>
        <w:tab/>
        <w:t>2008</w:t>
      </w:r>
    </w:p>
    <w:p w:rsidR="00A2133B" w:rsidRDefault="00A2133B" w:rsidP="00A2133B"/>
    <w:p w:rsidR="00D64E3A" w:rsidRDefault="00D64E3A"/>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ind w:left="851"/>
        <w:jc w:val="center"/>
        <w:rPr>
          <w:b/>
          <w:sz w:val="36"/>
          <w:szCs w:val="36"/>
        </w:rPr>
      </w:pPr>
    </w:p>
    <w:p w:rsidR="00001FD9" w:rsidRDefault="00001FD9" w:rsidP="00001FD9">
      <w:pPr>
        <w:spacing w:line="360" w:lineRule="auto"/>
      </w:pPr>
      <w:r>
        <w:t xml:space="preserve">     Prohlašuji, že jsem bakalářskou práci vypracoval samostatně s využitím uvedených pramenů a literatury.</w:t>
      </w:r>
    </w:p>
    <w:p w:rsidR="00001FD9" w:rsidRDefault="00001FD9" w:rsidP="00001FD9">
      <w:pPr>
        <w:spacing w:line="360" w:lineRule="auto"/>
      </w:pPr>
      <w:r>
        <w:t xml:space="preserve">     Souhlasím, aby práce byla uložena v knihovně Vysoké školy evropských a regionálních studií v Českých Budějovicích a zpřístupněna ke studijním účelům.</w:t>
      </w:r>
    </w:p>
    <w:p w:rsidR="00001FD9" w:rsidRDefault="00001FD9" w:rsidP="00001FD9">
      <w:pPr>
        <w:spacing w:line="360" w:lineRule="auto"/>
        <w:ind w:left="851"/>
      </w:pPr>
    </w:p>
    <w:p w:rsidR="00001FD9" w:rsidRDefault="00001FD9" w:rsidP="00001FD9">
      <w:pPr>
        <w:spacing w:line="360" w:lineRule="auto"/>
        <w:ind w:left="851"/>
      </w:pPr>
    </w:p>
    <w:p w:rsidR="00001FD9" w:rsidRDefault="00001FD9" w:rsidP="00001FD9">
      <w:pPr>
        <w:spacing w:line="360" w:lineRule="auto"/>
        <w:ind w:left="851"/>
      </w:pPr>
    </w:p>
    <w:p w:rsidR="00001FD9" w:rsidRDefault="00001FD9" w:rsidP="00001FD9">
      <w:pPr>
        <w:spacing w:line="360" w:lineRule="auto"/>
        <w:ind w:left="851"/>
      </w:pPr>
      <w:r>
        <w:t xml:space="preserve">                                                                         ……………………………..</w:t>
      </w:r>
    </w:p>
    <w:p w:rsidR="00001FD9" w:rsidRDefault="00001FD9" w:rsidP="00001FD9">
      <w:pPr>
        <w:spacing w:line="360" w:lineRule="auto"/>
        <w:ind w:left="851"/>
        <w:jc w:val="center"/>
        <w:rPr>
          <w:b/>
          <w:sz w:val="36"/>
          <w:szCs w:val="36"/>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p w:rsidR="00001FD9" w:rsidRDefault="00001FD9" w:rsidP="00001FD9">
      <w:pPr>
        <w:spacing w:line="360" w:lineRule="auto"/>
      </w:pPr>
      <w:r>
        <w:t xml:space="preserve">     Děkuji vedoucí bakalářské práce JUDr. Soně Fišerové, za cenné rady, připomínky a metodické vedení  této práce.</w:t>
      </w:r>
    </w:p>
    <w:p w:rsidR="00001FD9" w:rsidRDefault="00001FD9" w:rsidP="00001FD9">
      <w:pPr>
        <w:spacing w:line="360" w:lineRule="auto"/>
        <w:jc w:val="center"/>
        <w:rPr>
          <w:b/>
          <w:sz w:val="32"/>
          <w:szCs w:val="32"/>
        </w:rPr>
      </w:pPr>
    </w:p>
    <w:p w:rsidR="00001FD9" w:rsidRDefault="00001FD9" w:rsidP="00001FD9">
      <w:pPr>
        <w:spacing w:line="360" w:lineRule="auto"/>
        <w:jc w:val="center"/>
        <w:rPr>
          <w:b/>
          <w:sz w:val="32"/>
          <w:szCs w:val="32"/>
        </w:rPr>
      </w:pPr>
    </w:p>
    <w:sdt>
      <w:sdtPr>
        <w:rPr>
          <w:rFonts w:ascii="Times New Roman" w:eastAsia="Times New Roman" w:hAnsi="Times New Roman" w:cs="Times New Roman"/>
          <w:b w:val="0"/>
          <w:bCs w:val="0"/>
          <w:color w:val="auto"/>
          <w:sz w:val="24"/>
          <w:szCs w:val="24"/>
          <w:lang w:eastAsia="cs-CZ"/>
        </w:rPr>
        <w:id w:val="3213782"/>
        <w:docPartObj>
          <w:docPartGallery w:val="Table of Contents"/>
          <w:docPartUnique/>
        </w:docPartObj>
      </w:sdtPr>
      <w:sdtContent>
        <w:p w:rsidR="00001FD9" w:rsidRDefault="00001FD9" w:rsidP="00001FD9">
          <w:pPr>
            <w:pStyle w:val="Nadpisobsahu"/>
          </w:pPr>
          <w:r>
            <w:rPr>
              <w:color w:val="auto"/>
            </w:rPr>
            <w:t>Obsah</w:t>
          </w:r>
        </w:p>
        <w:p w:rsidR="00001FD9" w:rsidRDefault="00001FD9" w:rsidP="00001FD9">
          <w:pPr>
            <w:rPr>
              <w:lang w:eastAsia="en-US"/>
            </w:rPr>
          </w:pPr>
        </w:p>
        <w:p w:rsidR="00001FD9" w:rsidRDefault="00001FD9" w:rsidP="00001FD9">
          <w:pPr>
            <w:spacing w:line="360" w:lineRule="auto"/>
            <w:rPr>
              <w:lang w:eastAsia="en-US"/>
            </w:rPr>
          </w:pPr>
          <w:r>
            <w:rPr>
              <w:lang w:eastAsia="en-US"/>
            </w:rPr>
            <w:t xml:space="preserve">      Úvod</w:t>
          </w:r>
          <w:r>
            <w:rPr>
              <w:sz w:val="20"/>
              <w:szCs w:val="20"/>
              <w:lang w:eastAsia="en-US"/>
            </w:rPr>
            <w:t>………………………………………………………………………………………………….</w:t>
          </w:r>
          <w:r>
            <w:rPr>
              <w:lang w:eastAsia="en-US"/>
            </w:rPr>
            <w:t>4</w:t>
          </w:r>
        </w:p>
        <w:p w:rsidR="00001FD9" w:rsidRDefault="00001FD9" w:rsidP="00001FD9">
          <w:pPr>
            <w:pStyle w:val="Odstavecseseznamem"/>
            <w:numPr>
              <w:ilvl w:val="0"/>
              <w:numId w:val="2"/>
            </w:numPr>
            <w:spacing w:line="360" w:lineRule="auto"/>
            <w:rPr>
              <w:lang w:eastAsia="en-US"/>
            </w:rPr>
          </w:pPr>
          <w:r>
            <w:rPr>
              <w:lang w:eastAsia="en-US"/>
            </w:rPr>
            <w:t>Základní pojmy</w:t>
          </w:r>
          <w:r>
            <w:rPr>
              <w:sz w:val="20"/>
              <w:szCs w:val="20"/>
              <w:lang w:eastAsia="en-US"/>
            </w:rPr>
            <w:t>……..…………………………………………………………………………</w:t>
          </w:r>
          <w:r>
            <w:rPr>
              <w:lang w:eastAsia="en-US"/>
            </w:rPr>
            <w:t>5</w:t>
          </w:r>
        </w:p>
        <w:p w:rsidR="00001FD9" w:rsidRDefault="00001FD9" w:rsidP="00001FD9">
          <w:pPr>
            <w:pStyle w:val="Obsah1"/>
            <w:tabs>
              <w:tab w:val="left" w:pos="440"/>
              <w:tab w:val="right" w:leader="dot" w:pos="8494"/>
            </w:tabs>
            <w:spacing w:line="360" w:lineRule="auto"/>
            <w:rPr>
              <w:rStyle w:val="Hypertextovodkaz"/>
              <w:noProof/>
            </w:rPr>
          </w:pPr>
          <w:r>
            <w:t>2</w:t>
          </w:r>
          <w:r>
            <w:fldChar w:fldCharType="begin"/>
          </w:r>
          <w:r>
            <w:instrText xml:space="preserve"> TOC \o "1-3" \h \z \u </w:instrText>
          </w:r>
          <w:r>
            <w:fldChar w:fldCharType="separate"/>
          </w:r>
          <w:hyperlink r:id="rId7" w:anchor="_Toc199208601" w:history="1">
            <w:r>
              <w:rPr>
                <w:rStyle w:val="Hypertextovodkaz"/>
                <w:noProof/>
              </w:rPr>
              <w:t>.</w:t>
            </w:r>
            <w:r>
              <w:rPr>
                <w:rStyle w:val="Hypertextovodkaz"/>
                <w:rFonts w:asciiTheme="minorHAnsi" w:eastAsiaTheme="minorEastAsia" w:hAnsiTheme="minorHAnsi" w:cstheme="minorBidi"/>
                <w:noProof/>
                <w:sz w:val="22"/>
                <w:szCs w:val="22"/>
              </w:rPr>
              <w:tab/>
              <w:t xml:space="preserve">   </w:t>
            </w:r>
            <w:r>
              <w:rPr>
                <w:rStyle w:val="Hypertextovodkaz"/>
                <w:noProof/>
              </w:rPr>
              <w:t>Historie a rozdělení drog</w:t>
            </w:r>
            <w:r>
              <w:rPr>
                <w:rStyle w:val="Hypertextovodkaz"/>
                <w:noProof/>
                <w:webHidden/>
              </w:rPr>
              <w:tab/>
            </w:r>
            <w:r>
              <w:rPr>
                <w:rStyle w:val="Hypertextovodkaz"/>
                <w:noProof/>
                <w:webHidden/>
              </w:rPr>
              <w:fldChar w:fldCharType="begin"/>
            </w:r>
            <w:r>
              <w:rPr>
                <w:rStyle w:val="Hypertextovodkaz"/>
                <w:noProof/>
                <w:webHidden/>
              </w:rPr>
              <w:instrText xml:space="preserve"> PAGEREF _Toc199208601 \h </w:instrText>
            </w:r>
            <w:r>
              <w:rPr>
                <w:rStyle w:val="Hypertextovodkaz"/>
                <w:noProof/>
                <w:webHidden/>
              </w:rPr>
            </w:r>
            <w:r>
              <w:rPr>
                <w:rStyle w:val="Hypertextovodkaz"/>
                <w:noProof/>
                <w:webHidden/>
              </w:rPr>
              <w:fldChar w:fldCharType="separate"/>
            </w:r>
            <w:r>
              <w:rPr>
                <w:rStyle w:val="Hypertextovodkaz"/>
                <w:noProof/>
                <w:webHidden/>
              </w:rPr>
              <w:t>8</w:t>
            </w:r>
            <w:r>
              <w:rPr>
                <w:rStyle w:val="Hypertextovodkaz"/>
                <w:noProof/>
                <w:webHidden/>
              </w:rPr>
              <w:fldChar w:fldCharType="end"/>
            </w:r>
          </w:hyperlink>
        </w:p>
        <w:p w:rsidR="00001FD9" w:rsidRDefault="00001FD9" w:rsidP="00001FD9">
          <w:pPr>
            <w:spacing w:line="360" w:lineRule="auto"/>
            <w:ind w:left="1211"/>
            <w:rPr>
              <w:b/>
            </w:rPr>
          </w:pPr>
          <w:r>
            <w:rPr>
              <w:rFonts w:eastAsiaTheme="minorEastAsia"/>
              <w:noProof/>
            </w:rPr>
            <w:t>2.1.</w:t>
          </w:r>
          <w:r>
            <w:rPr>
              <w:b/>
              <w:noProof/>
            </w:rPr>
            <w:t xml:space="preserve"> </w:t>
          </w:r>
          <w:r>
            <w:rPr>
              <w:noProof/>
            </w:rPr>
            <w:t>Historie drog</w:t>
          </w:r>
          <w:r>
            <w:rPr>
              <w:noProof/>
              <w:sz w:val="20"/>
              <w:szCs w:val="20"/>
            </w:rPr>
            <w:t>……………………………………………………………………….</w:t>
          </w:r>
          <w:r>
            <w:rPr>
              <w:noProof/>
            </w:rPr>
            <w:t xml:space="preserve">8 </w:t>
          </w:r>
        </w:p>
        <w:p w:rsidR="00001FD9" w:rsidRDefault="00001FD9" w:rsidP="00001FD9">
          <w:pPr>
            <w:spacing w:line="360" w:lineRule="auto"/>
            <w:ind w:left="1211"/>
            <w:rPr>
              <w:noProof/>
            </w:rPr>
          </w:pPr>
          <w:r>
            <w:rPr>
              <w:rFonts w:eastAsiaTheme="minorEastAsia"/>
              <w:noProof/>
            </w:rPr>
            <w:t>2.2.</w:t>
          </w:r>
          <w:r>
            <w:rPr>
              <w:noProof/>
            </w:rPr>
            <w:t xml:space="preserve"> Obecné rozdělení drog</w:t>
          </w:r>
          <w:r>
            <w:rPr>
              <w:noProof/>
              <w:sz w:val="20"/>
              <w:szCs w:val="20"/>
            </w:rPr>
            <w:t>…………………………………………………………..</w:t>
          </w:r>
          <w:r>
            <w:rPr>
              <w:noProof/>
            </w:rPr>
            <w:t>9</w:t>
          </w:r>
        </w:p>
        <w:p w:rsidR="00001FD9" w:rsidRDefault="00001FD9" w:rsidP="00001FD9">
          <w:pPr>
            <w:spacing w:line="360" w:lineRule="auto"/>
            <w:rPr>
              <w:rFonts w:eastAsiaTheme="minorEastAsia"/>
              <w:noProof/>
            </w:rPr>
          </w:pPr>
          <w:r>
            <w:rPr>
              <w:rFonts w:eastAsiaTheme="minorEastAsia"/>
              <w:noProof/>
            </w:rPr>
            <w:t xml:space="preserve">                    </w:t>
          </w:r>
          <w:hyperlink r:id="rId8" w:anchor="_Toc199208602" w:history="1">
            <w:r>
              <w:rPr>
                <w:rStyle w:val="Hypertextovodkaz"/>
                <w:noProof/>
              </w:rPr>
              <w:t>2.3. Popis některých jednotlivých druhů………………………………….</w:t>
            </w:r>
            <w:r>
              <w:rPr>
                <w:rStyle w:val="Hypertextovodkaz"/>
                <w:noProof/>
                <w:webHidden/>
              </w:rPr>
              <w:fldChar w:fldCharType="begin"/>
            </w:r>
            <w:r>
              <w:rPr>
                <w:rStyle w:val="Hypertextovodkaz"/>
                <w:noProof/>
                <w:webHidden/>
              </w:rPr>
              <w:instrText xml:space="preserve"> PAGEREF _Toc199208602 \h </w:instrText>
            </w:r>
            <w:r>
              <w:rPr>
                <w:rStyle w:val="Hypertextovodkaz"/>
                <w:noProof/>
                <w:webHidden/>
              </w:rPr>
            </w:r>
            <w:r>
              <w:rPr>
                <w:rStyle w:val="Hypertextovodkaz"/>
                <w:noProof/>
                <w:webHidden/>
              </w:rPr>
              <w:fldChar w:fldCharType="separate"/>
            </w:r>
            <w:r>
              <w:rPr>
                <w:rStyle w:val="Hypertextovodkaz"/>
                <w:noProof/>
                <w:webHidden/>
              </w:rPr>
              <w:t>10</w:t>
            </w:r>
            <w:r>
              <w:rPr>
                <w:rStyle w:val="Hypertextovodkaz"/>
                <w:noProof/>
                <w:webHidden/>
              </w:rPr>
              <w:fldChar w:fldCharType="end"/>
            </w:r>
          </w:hyperlink>
        </w:p>
        <w:p w:rsidR="00001FD9" w:rsidRDefault="00001FD9" w:rsidP="00001FD9">
          <w:pPr>
            <w:spacing w:line="360" w:lineRule="auto"/>
            <w:rPr>
              <w:noProof/>
            </w:rPr>
          </w:pPr>
          <w:r>
            <w:rPr>
              <w:noProof/>
            </w:rPr>
            <w:t>3.      Dopravní cesty do ČR a k uživateli</w:t>
          </w:r>
          <w:r>
            <w:rPr>
              <w:noProof/>
              <w:sz w:val="20"/>
              <w:szCs w:val="20"/>
            </w:rPr>
            <w:t>………………………………………………………..</w:t>
          </w:r>
          <w:r>
            <w:rPr>
              <w:noProof/>
            </w:rPr>
            <w:t>16</w:t>
          </w:r>
        </w:p>
        <w:p w:rsidR="00001FD9" w:rsidRDefault="00001FD9" w:rsidP="00001FD9">
          <w:pPr>
            <w:spacing w:line="360" w:lineRule="auto"/>
            <w:ind w:left="1135"/>
            <w:rPr>
              <w:noProof/>
            </w:rPr>
          </w:pPr>
          <w:r>
            <w:rPr>
              <w:noProof/>
            </w:rPr>
            <w:t xml:space="preserve"> 3.1. Západ</w:t>
          </w:r>
          <w:r>
            <w:rPr>
              <w:noProof/>
              <w:sz w:val="20"/>
              <w:szCs w:val="20"/>
            </w:rPr>
            <w:t>………………………………………………………………………………</w:t>
          </w:r>
          <w:r>
            <w:rPr>
              <w:noProof/>
            </w:rPr>
            <w:t>16</w:t>
          </w:r>
        </w:p>
        <w:p w:rsidR="00001FD9" w:rsidRDefault="00001FD9" w:rsidP="00001FD9">
          <w:pPr>
            <w:spacing w:line="360" w:lineRule="auto"/>
            <w:ind w:left="1135"/>
            <w:rPr>
              <w:noProof/>
            </w:rPr>
          </w:pPr>
          <w:r>
            <w:rPr>
              <w:noProof/>
            </w:rPr>
            <w:t xml:space="preserve"> 3.2. Východ</w:t>
          </w:r>
          <w:r>
            <w:rPr>
              <w:noProof/>
              <w:sz w:val="20"/>
              <w:szCs w:val="20"/>
            </w:rPr>
            <w:t>…………………………………………………………………………….</w:t>
          </w:r>
          <w:r>
            <w:rPr>
              <w:noProof/>
            </w:rPr>
            <w:t>17</w:t>
          </w:r>
        </w:p>
        <w:p w:rsidR="00001FD9" w:rsidRDefault="00001FD9" w:rsidP="00001FD9">
          <w:pPr>
            <w:spacing w:line="360" w:lineRule="auto"/>
            <w:ind w:left="1135"/>
            <w:rPr>
              <w:noProof/>
            </w:rPr>
          </w:pPr>
          <w:r>
            <w:rPr>
              <w:noProof/>
            </w:rPr>
            <w:t xml:space="preserve"> 3.3. Jih a spojení s Afrikou</w:t>
          </w:r>
          <w:r>
            <w:rPr>
              <w:noProof/>
              <w:sz w:val="20"/>
              <w:szCs w:val="20"/>
            </w:rPr>
            <w:t>………………………………………………………….</w:t>
          </w:r>
          <w:r>
            <w:rPr>
              <w:noProof/>
            </w:rPr>
            <w:t>18</w:t>
          </w:r>
        </w:p>
        <w:p w:rsidR="00001FD9" w:rsidRDefault="00001FD9" w:rsidP="00001FD9">
          <w:pPr>
            <w:spacing w:line="360" w:lineRule="auto"/>
            <w:ind w:left="1135"/>
            <w:rPr>
              <w:noProof/>
            </w:rPr>
          </w:pPr>
          <w:r>
            <w:rPr>
              <w:noProof/>
            </w:rPr>
            <w:t xml:space="preserve"> 3.4. Český trh</w:t>
          </w:r>
          <w:r>
            <w:rPr>
              <w:noProof/>
              <w:sz w:val="20"/>
              <w:szCs w:val="20"/>
            </w:rPr>
            <w:t>…………………………………………………………………………..</w:t>
          </w:r>
          <w:r>
            <w:rPr>
              <w:noProof/>
            </w:rPr>
            <w:t>18</w:t>
          </w:r>
        </w:p>
        <w:p w:rsidR="00001FD9" w:rsidRDefault="00001FD9" w:rsidP="00001FD9">
          <w:pPr>
            <w:spacing w:line="360" w:lineRule="auto"/>
            <w:rPr>
              <w:noProof/>
            </w:rPr>
          </w:pPr>
          <w:r>
            <w:rPr>
              <w:noProof/>
            </w:rPr>
            <w:t>4.       Mládež a drogy</w:t>
          </w:r>
          <w:r>
            <w:rPr>
              <w:noProof/>
              <w:sz w:val="20"/>
              <w:szCs w:val="20"/>
            </w:rPr>
            <w:t>………………………………………………………………………………...</w:t>
          </w:r>
          <w:r>
            <w:rPr>
              <w:noProof/>
            </w:rPr>
            <w:t>19</w:t>
          </w:r>
        </w:p>
        <w:p w:rsidR="00001FD9" w:rsidRDefault="00001FD9" w:rsidP="00001FD9">
          <w:pPr>
            <w:spacing w:line="360" w:lineRule="auto"/>
            <w:rPr>
              <w:noProof/>
            </w:rPr>
          </w:pPr>
          <w:r>
            <w:rPr>
              <w:noProof/>
            </w:rPr>
            <w:t>5.       Drogy, kriminalita a současný stav</w:t>
          </w:r>
          <w:r>
            <w:rPr>
              <w:noProof/>
              <w:sz w:val="20"/>
              <w:szCs w:val="20"/>
            </w:rPr>
            <w:t>………………………………………………………..</w:t>
          </w:r>
          <w:r>
            <w:rPr>
              <w:noProof/>
            </w:rPr>
            <w:t>20</w:t>
          </w:r>
        </w:p>
        <w:p w:rsidR="00001FD9" w:rsidRDefault="00001FD9" w:rsidP="00001FD9">
          <w:pPr>
            <w:spacing w:line="360" w:lineRule="auto"/>
            <w:rPr>
              <w:noProof/>
            </w:rPr>
          </w:pPr>
          <w:r>
            <w:rPr>
              <w:noProof/>
            </w:rPr>
            <w:t>6.       Právní postih toxikomanů a dealerů</w:t>
          </w:r>
          <w:r>
            <w:rPr>
              <w:noProof/>
              <w:sz w:val="20"/>
              <w:szCs w:val="20"/>
            </w:rPr>
            <w:t>……………………………………………………….</w:t>
          </w:r>
          <w:r>
            <w:rPr>
              <w:noProof/>
            </w:rPr>
            <w:t>23</w:t>
          </w:r>
        </w:p>
        <w:p w:rsidR="00001FD9" w:rsidRDefault="00001FD9" w:rsidP="00001FD9">
          <w:pPr>
            <w:spacing w:line="360" w:lineRule="auto"/>
            <w:rPr>
              <w:noProof/>
            </w:rPr>
          </w:pPr>
          <w:r>
            <w:rPr>
              <w:noProof/>
            </w:rPr>
            <w:t>7.       Právní úprava EU</w:t>
          </w:r>
          <w:r>
            <w:rPr>
              <w:noProof/>
              <w:sz w:val="20"/>
              <w:szCs w:val="20"/>
            </w:rPr>
            <w:t>….</w:t>
          </w:r>
          <w:r>
            <w:rPr>
              <w:noProof/>
            </w:rPr>
            <w:t xml:space="preserve"> </w:t>
          </w:r>
          <w:r>
            <w:rPr>
              <w:noProof/>
              <w:sz w:val="20"/>
              <w:szCs w:val="20"/>
            </w:rPr>
            <w:t>…………………………………………………………………………</w:t>
          </w:r>
          <w:r>
            <w:rPr>
              <w:noProof/>
            </w:rPr>
            <w:t xml:space="preserve">25 </w:t>
          </w:r>
        </w:p>
        <w:p w:rsidR="00001FD9" w:rsidRDefault="00001FD9" w:rsidP="00001FD9">
          <w:pPr>
            <w:spacing w:line="360" w:lineRule="auto"/>
            <w:rPr>
              <w:noProof/>
            </w:rPr>
          </w:pPr>
          <w:r>
            <w:rPr>
              <w:noProof/>
            </w:rPr>
            <w:t xml:space="preserve">8.       Právní úprava v ČR </w:t>
          </w:r>
          <w:r>
            <w:rPr>
              <w:noProof/>
              <w:sz w:val="20"/>
              <w:szCs w:val="20"/>
            </w:rPr>
            <w:t>.…………………………………………………………………………</w:t>
          </w:r>
          <w:r>
            <w:rPr>
              <w:noProof/>
            </w:rPr>
            <w:t>26</w:t>
          </w:r>
        </w:p>
        <w:p w:rsidR="00001FD9" w:rsidRDefault="00001FD9" w:rsidP="00001FD9">
          <w:pPr>
            <w:spacing w:line="360" w:lineRule="auto"/>
            <w:jc w:val="both"/>
            <w:rPr>
              <w:noProof/>
            </w:rPr>
          </w:pPr>
          <w:r>
            <w:rPr>
              <w:noProof/>
            </w:rPr>
            <w:t>9.       Světové zkušennosti se zneužíváním</w:t>
          </w:r>
          <w:r>
            <w:rPr>
              <w:noProof/>
              <w:sz w:val="20"/>
              <w:szCs w:val="20"/>
            </w:rPr>
            <w:t>……..………………………………………………</w:t>
          </w:r>
          <w:r>
            <w:rPr>
              <w:noProof/>
            </w:rPr>
            <w:t xml:space="preserve">30 </w:t>
          </w:r>
        </w:p>
        <w:p w:rsidR="00001FD9" w:rsidRDefault="00001FD9" w:rsidP="00001FD9">
          <w:pPr>
            <w:spacing w:line="360" w:lineRule="auto"/>
            <w:jc w:val="both"/>
            <w:rPr>
              <w:noProof/>
            </w:rPr>
          </w:pPr>
          <w:r>
            <w:rPr>
              <w:noProof/>
            </w:rPr>
            <w:t>10.      Zamezení dovozu a legalizace</w:t>
          </w:r>
          <w:r>
            <w:rPr>
              <w:noProof/>
              <w:sz w:val="20"/>
              <w:szCs w:val="20"/>
            </w:rPr>
            <w:t>….…………………………………………………………</w:t>
          </w:r>
          <w:r>
            <w:rPr>
              <w:noProof/>
            </w:rPr>
            <w:t>35</w:t>
          </w:r>
        </w:p>
        <w:p w:rsidR="00001FD9" w:rsidRDefault="00001FD9" w:rsidP="00001FD9">
          <w:pPr>
            <w:spacing w:line="360" w:lineRule="auto"/>
            <w:jc w:val="both"/>
            <w:rPr>
              <w:noProof/>
            </w:rPr>
          </w:pPr>
          <w:r>
            <w:rPr>
              <w:noProof/>
            </w:rPr>
            <w:t>11.      Závěr</w:t>
          </w:r>
          <w:r>
            <w:rPr>
              <w:noProof/>
              <w:sz w:val="20"/>
              <w:szCs w:val="20"/>
            </w:rPr>
            <w:t>……………………………………………………………………………………………</w:t>
          </w:r>
          <w:r>
            <w:rPr>
              <w:noProof/>
            </w:rPr>
            <w:t>37</w:t>
          </w:r>
        </w:p>
        <w:p w:rsidR="00001FD9" w:rsidRDefault="00001FD9" w:rsidP="00001FD9">
          <w:pPr>
            <w:spacing w:line="360" w:lineRule="auto"/>
            <w:jc w:val="both"/>
            <w:rPr>
              <w:noProof/>
            </w:rPr>
          </w:pPr>
          <w:r>
            <w:rPr>
              <w:rFonts w:eastAsiaTheme="minorEastAsia"/>
              <w:noProof/>
            </w:rPr>
            <w:t>12.</w:t>
          </w:r>
          <w:r>
            <w:rPr>
              <w:rFonts w:asciiTheme="minorHAnsi" w:eastAsiaTheme="minorEastAsia" w:hAnsiTheme="minorHAnsi" w:cstheme="minorBidi"/>
              <w:b/>
              <w:noProof/>
              <w:sz w:val="22"/>
              <w:szCs w:val="22"/>
            </w:rPr>
            <w:t xml:space="preserve">        </w:t>
          </w:r>
          <w:r>
            <w:rPr>
              <w:noProof/>
            </w:rPr>
            <w:t>Seznam použité literatury</w:t>
          </w:r>
          <w:r>
            <w:rPr>
              <w:noProof/>
              <w:sz w:val="20"/>
              <w:szCs w:val="20"/>
            </w:rPr>
            <w:t>……………………………………………………………….…</w:t>
          </w:r>
          <w:r>
            <w:rPr>
              <w:noProof/>
            </w:rPr>
            <w:t>39</w:t>
          </w:r>
        </w:p>
        <w:p w:rsidR="00001FD9" w:rsidRDefault="00001FD9" w:rsidP="00001FD9">
          <w:pPr>
            <w:pStyle w:val="Obsah1"/>
            <w:tabs>
              <w:tab w:val="left" w:pos="660"/>
              <w:tab w:val="right" w:leader="dot" w:pos="8494"/>
            </w:tabs>
            <w:spacing w:line="360" w:lineRule="auto"/>
            <w:rPr>
              <w:noProof/>
              <w:color w:val="0000FF"/>
              <w:u w:val="single"/>
            </w:rPr>
          </w:pPr>
          <w:hyperlink r:id="rId9" w:anchor="_Toc199208606" w:history="1">
            <w:r>
              <w:rPr>
                <w:rStyle w:val="Hypertextovodkaz"/>
                <w:noProof/>
              </w:rPr>
              <w:t>13.</w:t>
            </w:r>
            <w:r>
              <w:rPr>
                <w:rStyle w:val="Hypertextovodkaz"/>
                <w:rFonts w:asciiTheme="minorHAnsi" w:eastAsiaTheme="minorEastAsia" w:hAnsiTheme="minorHAnsi" w:cstheme="minorBidi"/>
                <w:noProof/>
                <w:sz w:val="22"/>
                <w:szCs w:val="22"/>
              </w:rPr>
              <w:tab/>
            </w:r>
            <w:r>
              <w:rPr>
                <w:rStyle w:val="Hypertextovodkaz"/>
                <w:noProof/>
              </w:rPr>
              <w:t>Abstrakt</w:t>
            </w:r>
            <w:r>
              <w:rPr>
                <w:rStyle w:val="Hypertextovodkaz"/>
                <w:noProof/>
                <w:webHidden/>
              </w:rPr>
              <w:tab/>
            </w:r>
            <w:r>
              <w:rPr>
                <w:rStyle w:val="Hypertextovodkaz"/>
                <w:noProof/>
                <w:webHidden/>
              </w:rPr>
              <w:fldChar w:fldCharType="begin"/>
            </w:r>
            <w:r>
              <w:rPr>
                <w:rStyle w:val="Hypertextovodkaz"/>
                <w:noProof/>
                <w:webHidden/>
              </w:rPr>
              <w:instrText xml:space="preserve"> PAGEREF _Toc199208606 \h </w:instrText>
            </w:r>
            <w:r>
              <w:rPr>
                <w:rStyle w:val="Hypertextovodkaz"/>
                <w:noProof/>
                <w:webHidden/>
              </w:rPr>
            </w:r>
            <w:r>
              <w:rPr>
                <w:rStyle w:val="Hypertextovodkaz"/>
                <w:noProof/>
                <w:webHidden/>
              </w:rPr>
              <w:fldChar w:fldCharType="separate"/>
            </w:r>
            <w:r>
              <w:rPr>
                <w:rStyle w:val="Hypertextovodkaz"/>
                <w:noProof/>
                <w:webHidden/>
              </w:rPr>
              <w:t>43</w:t>
            </w:r>
            <w:r>
              <w:rPr>
                <w:rStyle w:val="Hypertextovodkaz"/>
                <w:noProof/>
                <w:webHidden/>
              </w:rPr>
              <w:fldChar w:fldCharType="end"/>
            </w:r>
          </w:hyperlink>
          <w:r>
            <w:rPr>
              <w:rFonts w:eastAsiaTheme="minorEastAsia"/>
            </w:rPr>
            <w:t xml:space="preserve">    </w:t>
          </w:r>
        </w:p>
        <w:p w:rsidR="00001FD9" w:rsidRDefault="00001FD9" w:rsidP="00001FD9">
          <w:pPr>
            <w:spacing w:line="360" w:lineRule="auto"/>
          </w:pPr>
          <w:r>
            <w:fldChar w:fldCharType="end"/>
          </w:r>
          <w:r>
            <w:t>14.      Abstract</w:t>
          </w:r>
          <w:r>
            <w:rPr>
              <w:sz w:val="20"/>
              <w:szCs w:val="20"/>
            </w:rPr>
            <w:t>…………………………………………………………………………………..…….</w:t>
          </w:r>
          <w:r>
            <w:t>44</w:t>
          </w:r>
        </w:p>
        <w:p w:rsidR="00001FD9" w:rsidRDefault="00001FD9" w:rsidP="00001FD9">
          <w:pPr>
            <w:spacing w:line="360" w:lineRule="auto"/>
          </w:pPr>
          <w:r>
            <w:t>15.      Seznam příloh</w:t>
          </w:r>
          <w:r>
            <w:rPr>
              <w:sz w:val="20"/>
              <w:szCs w:val="20"/>
            </w:rPr>
            <w:t>…………………………………………………………………………………</w:t>
          </w:r>
          <w:r>
            <w:t>45</w:t>
          </w:r>
        </w:p>
        <w:p w:rsidR="00001FD9" w:rsidRDefault="00001FD9" w:rsidP="00001FD9">
          <w:pPr>
            <w:spacing w:line="360" w:lineRule="auto"/>
          </w:pPr>
          <w:r>
            <w:t>16.      Přílohy</w:t>
          </w:r>
          <w:r>
            <w:rPr>
              <w:sz w:val="20"/>
              <w:szCs w:val="20"/>
            </w:rPr>
            <w:t>………………………………………………………………………………………….</w:t>
          </w:r>
          <w:r>
            <w:t>46</w:t>
          </w:r>
        </w:p>
        <w:p w:rsidR="00001FD9" w:rsidRDefault="00001FD9" w:rsidP="00001FD9"/>
      </w:sdtContent>
    </w:sdt>
    <w:p w:rsidR="00001FD9" w:rsidRDefault="00001FD9" w:rsidP="00001FD9">
      <w:pPr>
        <w:spacing w:line="360" w:lineRule="auto"/>
        <w:jc w:val="both"/>
        <w:rPr>
          <w:b/>
          <w:sz w:val="28"/>
          <w:szCs w:val="28"/>
        </w:rPr>
      </w:pPr>
      <w:r>
        <w:rPr>
          <w:b/>
          <w:sz w:val="28"/>
          <w:szCs w:val="28"/>
        </w:rPr>
        <w:t>Seznam příloh:</w:t>
      </w:r>
    </w:p>
    <w:p w:rsidR="00001FD9" w:rsidRDefault="00001FD9" w:rsidP="00001FD9">
      <w:pPr>
        <w:pStyle w:val="Odstavecseseznamem"/>
        <w:numPr>
          <w:ilvl w:val="1"/>
          <w:numId w:val="4"/>
        </w:numPr>
        <w:spacing w:line="360" w:lineRule="auto"/>
        <w:jc w:val="both"/>
        <w:rPr>
          <w:b/>
        </w:rPr>
      </w:pPr>
      <w:r>
        <w:rPr>
          <w:bCs/>
          <w:color w:val="000000"/>
        </w:rPr>
        <w:t xml:space="preserve"> Příklady realizací ve spolupráci s NPDC</w:t>
      </w:r>
      <w:r>
        <w:rPr>
          <w:bCs/>
          <w:color w:val="000000"/>
          <w:sz w:val="20"/>
          <w:szCs w:val="20"/>
        </w:rPr>
        <w:t>……………………………</w:t>
      </w:r>
      <w:r>
        <w:rPr>
          <w:bCs/>
          <w:color w:val="000000"/>
        </w:rPr>
        <w:t>47</w:t>
      </w:r>
    </w:p>
    <w:p w:rsidR="00001FD9" w:rsidRDefault="00001FD9" w:rsidP="00001FD9">
      <w:pPr>
        <w:pStyle w:val="Odstavecseseznamem"/>
        <w:numPr>
          <w:ilvl w:val="1"/>
          <w:numId w:val="4"/>
        </w:numPr>
        <w:spacing w:before="150" w:after="75" w:line="360" w:lineRule="auto"/>
        <w:ind w:hanging="357"/>
        <w:outlineLvl w:val="4"/>
        <w:rPr>
          <w:bCs/>
        </w:rPr>
      </w:pPr>
      <w:r>
        <w:rPr>
          <w:bCs/>
        </w:rPr>
        <w:t xml:space="preserve"> Celkové výsledky NPDC – realizace </w:t>
      </w:r>
      <w:r>
        <w:rPr>
          <w:bCs/>
          <w:sz w:val="20"/>
          <w:szCs w:val="20"/>
        </w:rPr>
        <w:t>………………………………...</w:t>
      </w:r>
      <w:r>
        <w:rPr>
          <w:bCs/>
        </w:rPr>
        <w:t>48</w:t>
      </w:r>
    </w:p>
    <w:p w:rsidR="00001FD9" w:rsidRDefault="00001FD9" w:rsidP="00001FD9">
      <w:pPr>
        <w:pStyle w:val="Odstavecseseznamem"/>
        <w:numPr>
          <w:ilvl w:val="1"/>
          <w:numId w:val="4"/>
        </w:numPr>
        <w:spacing w:before="150" w:after="75" w:line="360" w:lineRule="auto"/>
        <w:ind w:hanging="357"/>
        <w:outlineLvl w:val="4"/>
        <w:rPr>
          <w:bCs/>
        </w:rPr>
      </w:pPr>
      <w:r>
        <w:t xml:space="preserve"> Výroční zpráva NPDC č. 32/2005 </w:t>
      </w:r>
      <w:r>
        <w:rPr>
          <w:sz w:val="20"/>
          <w:szCs w:val="20"/>
        </w:rPr>
        <w:t>…………………………………….</w:t>
      </w:r>
      <w:r>
        <w:t>49</w:t>
      </w:r>
    </w:p>
    <w:p w:rsidR="00001FD9" w:rsidRDefault="00001FD9" w:rsidP="00001FD9">
      <w:pPr>
        <w:pStyle w:val="Odstavecseseznamem"/>
        <w:numPr>
          <w:ilvl w:val="0"/>
          <w:numId w:val="4"/>
        </w:numPr>
        <w:spacing w:line="360" w:lineRule="auto"/>
        <w:ind w:hanging="357"/>
        <w:jc w:val="both"/>
      </w:pPr>
      <w:r>
        <w:rPr>
          <w:b/>
        </w:rPr>
        <w:t xml:space="preserve">            IV.  </w:t>
      </w:r>
      <w:r>
        <w:t xml:space="preserve">Trestněprávní data </w:t>
      </w:r>
      <w:r>
        <w:rPr>
          <w:sz w:val="20"/>
          <w:szCs w:val="20"/>
        </w:rPr>
        <w:t>………………………………………………………..</w:t>
      </w:r>
      <w:r>
        <w:t>50</w:t>
      </w:r>
    </w:p>
    <w:p w:rsidR="00001FD9" w:rsidRDefault="00001FD9" w:rsidP="00001FD9">
      <w:pPr>
        <w:pStyle w:val="Odstavecseseznamem"/>
        <w:numPr>
          <w:ilvl w:val="0"/>
          <w:numId w:val="4"/>
        </w:numPr>
        <w:spacing w:line="360" w:lineRule="auto"/>
        <w:ind w:hanging="357"/>
        <w:jc w:val="both"/>
        <w:rPr>
          <w:b/>
        </w:rPr>
      </w:pPr>
      <w:r>
        <w:rPr>
          <w:b/>
        </w:rPr>
        <w:t xml:space="preserve">            V.   </w:t>
      </w:r>
      <w:r>
        <w:t xml:space="preserve">Graf – užívání drog k počtu obyvatel (chlapci a dívky) </w:t>
      </w:r>
      <w:r>
        <w:rPr>
          <w:sz w:val="20"/>
          <w:szCs w:val="20"/>
        </w:rPr>
        <w:t>………….</w:t>
      </w:r>
      <w:r>
        <w:t>51</w:t>
      </w:r>
    </w:p>
    <w:p w:rsidR="00001FD9" w:rsidRDefault="00001FD9" w:rsidP="00001FD9">
      <w:pPr>
        <w:spacing w:line="360" w:lineRule="auto"/>
        <w:jc w:val="center"/>
        <w:rPr>
          <w:b/>
          <w:sz w:val="32"/>
          <w:szCs w:val="32"/>
        </w:rPr>
      </w:pPr>
      <w:r>
        <w:rPr>
          <w:b/>
          <w:sz w:val="32"/>
          <w:szCs w:val="32"/>
        </w:rPr>
        <w:lastRenderedPageBreak/>
        <w:t>Úvod</w:t>
      </w:r>
    </w:p>
    <w:p w:rsidR="00001FD9" w:rsidRDefault="00001FD9" w:rsidP="00001FD9">
      <w:pPr>
        <w:spacing w:line="360" w:lineRule="auto"/>
        <w:ind w:left="851"/>
        <w:jc w:val="center"/>
        <w:rPr>
          <w:b/>
          <w:sz w:val="32"/>
          <w:szCs w:val="32"/>
        </w:rPr>
      </w:pPr>
    </w:p>
    <w:p w:rsidR="00001FD9" w:rsidRDefault="00001FD9" w:rsidP="00001FD9">
      <w:pPr>
        <w:spacing w:line="360" w:lineRule="auto"/>
        <w:jc w:val="both"/>
      </w:pPr>
      <w:r>
        <w:t xml:space="preserve">     Prostřednictvím této práce chci přiblížit boj české policie proti trestné činnosti doprovázející toxikomanii jako takovou a soustředit nepatrné množství poznatků o omamných a psychotropních látkách, včetně problému s možností legalizace drog, po které mnozí tolik volají.</w:t>
      </w:r>
    </w:p>
    <w:p w:rsidR="00001FD9" w:rsidRDefault="00001FD9" w:rsidP="00001FD9">
      <w:pPr>
        <w:spacing w:line="360" w:lineRule="auto"/>
        <w:jc w:val="both"/>
      </w:pPr>
      <w:r>
        <w:t xml:space="preserve">       Téma jsem si vybral vzhledem k tomu, že jako vyšetřovatel PČR jsem dlouhodobě zpracovával i trestnou činnost spojenou s toxikománií a opakovaně jsem byl účasten odhalení a zajištění celé organizační sítě dealerů i výrobců těchto látek a to ve spolupráci s NPDC.</w:t>
      </w:r>
    </w:p>
    <w:p w:rsidR="00001FD9" w:rsidRDefault="00001FD9" w:rsidP="00001FD9">
      <w:pPr>
        <w:spacing w:line="360" w:lineRule="auto"/>
        <w:jc w:val="both"/>
      </w:pPr>
      <w:r>
        <w:t xml:space="preserve">      Při skládání a psaní tohoto textu jsem vycházel z toho, že na toto téma bylo zpracováno a sepsáno již mnoho knih, rešerší, textů a článků, které řeší či lépe řečeno chtěly by řešit problémy týkající se omamných a psychotropních látek a jedů.  Zpočátku pro mne nebylo vůbec jednoduché zaměřit se jen na určitou část. Téma omamných a psychotropních látek a jedů včetně toxikomanie je tak rozsáhlé a strach z toho, že tato práce nevystihne všechny problémy v celé šíři, byl veliký.</w:t>
      </w:r>
    </w:p>
    <w:p w:rsidR="00001FD9" w:rsidRDefault="00001FD9" w:rsidP="00001FD9">
      <w:pPr>
        <w:spacing w:line="360" w:lineRule="auto"/>
        <w:jc w:val="both"/>
      </w:pPr>
      <w:r>
        <w:t xml:space="preserve">        Rozhodl jsem se proto, že se zaměřím jen na některé aspekty tohoto problému, které popíši a které by měly být, při řešení drogového problému, brány v úvahu komplexně. Jde především o aspekty dotýkající se kriminologie, kriminalistiky a trestního práva. Vždyť to jsou vědní obory, které nejvíce působí na úseku boje, prevence a taktiky s nimiž je nutné k drogovému problému přistupovat.</w:t>
      </w:r>
    </w:p>
    <w:p w:rsidR="00001FD9" w:rsidRDefault="00001FD9" w:rsidP="00001FD9">
      <w:pPr>
        <w:spacing w:line="360" w:lineRule="auto"/>
        <w:jc w:val="both"/>
        <w:rPr>
          <w:b/>
          <w:sz w:val="32"/>
          <w:szCs w:val="32"/>
        </w:rPr>
      </w:pPr>
      <w:r>
        <w:t xml:space="preserve">        V první části této práce chci tedy přiblížit historii, rozdělení a účinky jednotlivých druhů drog včetně jejich aplikace. Dále chci popsat cesty, kterými se drogy na starý kontinent, resp. do zemí EU a hlavně do ČR dostávají a odkud pocházejí včetně druhů jejich dopravy. V neposlední řadě pak se chci zaměřit na zodpovězení otázky, zda je možná legalizace tzv. měkkých drog v ČR či nikoliv a to prostřednictvím popisu trestné činnosti toxikománie a trestné činnosti, jež toxikománii doprovází jako sekundární kriminalita, ale i poukázáním na současný stav drogové scény v ČR, resp. popisem v kapitole mládež a drogy.</w:t>
      </w:r>
    </w:p>
    <w:p w:rsidR="00001FD9" w:rsidRDefault="00001FD9" w:rsidP="00001FD9">
      <w:pPr>
        <w:spacing w:line="360" w:lineRule="auto"/>
        <w:jc w:val="both"/>
        <w:rPr>
          <w:b/>
          <w:sz w:val="32"/>
          <w:szCs w:val="32"/>
        </w:rPr>
      </w:pPr>
    </w:p>
    <w:p w:rsidR="00001FD9" w:rsidRDefault="00001FD9" w:rsidP="00001FD9">
      <w:pPr>
        <w:spacing w:line="360" w:lineRule="auto"/>
        <w:jc w:val="both"/>
        <w:rPr>
          <w:b/>
          <w:sz w:val="32"/>
          <w:szCs w:val="32"/>
        </w:rPr>
      </w:pPr>
    </w:p>
    <w:p w:rsidR="00001FD9" w:rsidRDefault="00001FD9" w:rsidP="00001FD9">
      <w:pPr>
        <w:spacing w:line="360" w:lineRule="auto"/>
        <w:jc w:val="both"/>
        <w:rPr>
          <w:b/>
          <w:sz w:val="32"/>
          <w:szCs w:val="32"/>
        </w:rPr>
      </w:pPr>
    </w:p>
    <w:p w:rsidR="00001FD9" w:rsidRDefault="00001FD9" w:rsidP="00001FD9">
      <w:pPr>
        <w:spacing w:line="360" w:lineRule="auto"/>
        <w:jc w:val="both"/>
        <w:rPr>
          <w:b/>
          <w:sz w:val="32"/>
          <w:szCs w:val="32"/>
        </w:rPr>
      </w:pPr>
    </w:p>
    <w:p w:rsidR="00001FD9" w:rsidRDefault="00001FD9" w:rsidP="00001FD9">
      <w:pPr>
        <w:pStyle w:val="Odstavecseseznamem"/>
        <w:numPr>
          <w:ilvl w:val="0"/>
          <w:numId w:val="6"/>
        </w:numPr>
        <w:spacing w:line="360" w:lineRule="auto"/>
        <w:ind w:left="0" w:firstLine="0"/>
        <w:jc w:val="center"/>
        <w:rPr>
          <w:b/>
          <w:sz w:val="32"/>
          <w:szCs w:val="32"/>
        </w:rPr>
      </w:pPr>
      <w:r>
        <w:rPr>
          <w:b/>
          <w:sz w:val="32"/>
          <w:szCs w:val="32"/>
        </w:rPr>
        <w:lastRenderedPageBreak/>
        <w:t>Základní pojmy</w:t>
      </w:r>
    </w:p>
    <w:p w:rsidR="00001FD9" w:rsidRDefault="00001FD9" w:rsidP="00001FD9">
      <w:pPr>
        <w:jc w:val="center"/>
        <w:rPr>
          <w:sz w:val="22"/>
          <w:szCs w:val="22"/>
        </w:rPr>
      </w:pPr>
      <w:r>
        <w:rPr>
          <w:sz w:val="22"/>
          <w:szCs w:val="22"/>
        </w:rPr>
        <w:t>(včetně slangu toxikomanů)</w:t>
      </w:r>
    </w:p>
    <w:p w:rsidR="00001FD9" w:rsidRDefault="00001FD9" w:rsidP="00001FD9">
      <w:pPr>
        <w:spacing w:before="100" w:beforeAutospacing="1" w:after="100" w:afterAutospacing="1"/>
        <w:jc w:val="both"/>
      </w:pPr>
      <w:r>
        <w:rPr>
          <w:b/>
        </w:rPr>
        <w:t>Absťák</w:t>
      </w:r>
      <w:r>
        <w:t xml:space="preserve"> = odvykací syndrom (abstinenční příznaky při nedostatku drogy)</w:t>
      </w:r>
    </w:p>
    <w:p w:rsidR="00001FD9" w:rsidRDefault="00001FD9" w:rsidP="00001FD9">
      <w:pPr>
        <w:spacing w:before="100" w:beforeAutospacing="1" w:after="100" w:afterAutospacing="1"/>
        <w:jc w:val="both"/>
      </w:pPr>
      <w:r>
        <w:rPr>
          <w:b/>
        </w:rPr>
        <w:t>Bahno</w:t>
      </w:r>
      <w:r>
        <w:t xml:space="preserve"> = hašiš</w:t>
      </w:r>
    </w:p>
    <w:p w:rsidR="00001FD9" w:rsidRDefault="00001FD9" w:rsidP="00001FD9">
      <w:pPr>
        <w:spacing w:before="100" w:beforeAutospacing="1" w:after="100" w:afterAutospacing="1"/>
        <w:jc w:val="both"/>
      </w:pPr>
      <w:r>
        <w:rPr>
          <w:b/>
        </w:rPr>
        <w:t>Bouchnout si</w:t>
      </w:r>
      <w:r>
        <w:t xml:space="preserve"> = aplikovat si drogu</w:t>
      </w:r>
    </w:p>
    <w:p w:rsidR="00001FD9" w:rsidRDefault="00001FD9" w:rsidP="00001FD9">
      <w:pPr>
        <w:spacing w:before="100" w:beforeAutospacing="1" w:after="100" w:afterAutospacing="1"/>
        <w:jc w:val="both"/>
      </w:pPr>
      <w:r>
        <w:rPr>
          <w:b/>
        </w:rPr>
        <w:t>Buchna</w:t>
      </w:r>
      <w:r>
        <w:t xml:space="preserve"> = injekční stříkačka</w:t>
      </w:r>
    </w:p>
    <w:p w:rsidR="00001FD9" w:rsidRDefault="00001FD9" w:rsidP="00001FD9">
      <w:pPr>
        <w:spacing w:before="100" w:beforeAutospacing="1" w:after="100" w:afterAutospacing="1"/>
        <w:jc w:val="both"/>
      </w:pPr>
      <w:r>
        <w:rPr>
          <w:b/>
        </w:rPr>
        <w:t>Cesta</w:t>
      </w:r>
      <w:r>
        <w:t xml:space="preserve"> = drogový mejdan</w:t>
      </w:r>
    </w:p>
    <w:p w:rsidR="00001FD9" w:rsidRDefault="00001FD9" w:rsidP="00001FD9">
      <w:pPr>
        <w:spacing w:before="100" w:beforeAutospacing="1" w:after="100" w:afterAutospacing="1"/>
        <w:jc w:val="both"/>
      </w:pPr>
      <w:r>
        <w:rPr>
          <w:b/>
        </w:rPr>
        <w:t>Cukr</w:t>
      </w:r>
      <w:r>
        <w:t xml:space="preserve"> = kokain</w:t>
      </w:r>
    </w:p>
    <w:p w:rsidR="00001FD9" w:rsidRDefault="00001FD9" w:rsidP="00001FD9">
      <w:pPr>
        <w:spacing w:before="100" w:beforeAutospacing="1" w:after="100" w:afterAutospacing="1"/>
        <w:jc w:val="both"/>
      </w:pPr>
      <w:r>
        <w:rPr>
          <w:b/>
        </w:rPr>
        <w:t>Čichat</w:t>
      </w:r>
      <w:r>
        <w:t xml:space="preserve"> = inhalovat těkavé látky (jinak také „dejchat“)</w:t>
      </w:r>
    </w:p>
    <w:p w:rsidR="00001FD9" w:rsidRDefault="00001FD9" w:rsidP="00001FD9">
      <w:pPr>
        <w:spacing w:before="100" w:beforeAutospacing="1" w:after="100" w:afterAutospacing="1"/>
        <w:jc w:val="both"/>
      </w:pPr>
      <w:r>
        <w:rPr>
          <w:b/>
        </w:rPr>
        <w:t>Dát si zlatou ránu</w:t>
      </w:r>
      <w:r>
        <w:t xml:space="preserve"> = předávkovat se</w:t>
      </w:r>
    </w:p>
    <w:p w:rsidR="00001FD9" w:rsidRDefault="00001FD9" w:rsidP="00001FD9">
      <w:pPr>
        <w:spacing w:before="100" w:beforeAutospacing="1" w:after="100" w:afterAutospacing="1"/>
        <w:jc w:val="both"/>
      </w:pPr>
      <w:r>
        <w:rPr>
          <w:b/>
        </w:rPr>
        <w:t>Dealer</w:t>
      </w:r>
      <w:r>
        <w:t xml:space="preserve"> = distributor drog</w:t>
      </w:r>
    </w:p>
    <w:p w:rsidR="00001FD9" w:rsidRDefault="00001FD9" w:rsidP="00001FD9">
      <w:pPr>
        <w:spacing w:before="100" w:beforeAutospacing="1" w:after="100" w:afterAutospacing="1"/>
        <w:jc w:val="both"/>
      </w:pPr>
      <w:r>
        <w:rPr>
          <w:b/>
        </w:rPr>
        <w:t>Dojezd</w:t>
      </w:r>
      <w:r>
        <w:t xml:space="preserve"> = stav při odeznívání účinku drogy          </w:t>
      </w:r>
    </w:p>
    <w:p w:rsidR="00001FD9" w:rsidRDefault="00001FD9" w:rsidP="00001FD9">
      <w:pPr>
        <w:spacing w:before="100" w:beforeAutospacing="1" w:after="100" w:afterAutospacing="1"/>
        <w:jc w:val="both"/>
      </w:pPr>
      <w:r>
        <w:rPr>
          <w:b/>
        </w:rPr>
        <w:t>Droga =</w:t>
      </w:r>
      <w:r>
        <w:t xml:space="preserve">  přírodní či syntetická látka, užívaná záměrně pro ovlivnění           </w:t>
      </w:r>
    </w:p>
    <w:p w:rsidR="00001FD9" w:rsidRDefault="00001FD9" w:rsidP="00001FD9">
      <w:pPr>
        <w:spacing w:before="100" w:beforeAutospacing="1" w:after="100" w:afterAutospacing="1"/>
        <w:jc w:val="both"/>
      </w:pPr>
      <w:r>
        <w:t xml:space="preserve">                psychiky člověka. Je to látka, jejíž aplikace ovlivňuje psychický stav </w:t>
      </w:r>
    </w:p>
    <w:p w:rsidR="00001FD9" w:rsidRDefault="00001FD9" w:rsidP="00001FD9">
      <w:pPr>
        <w:spacing w:before="100" w:beforeAutospacing="1" w:after="100" w:afterAutospacing="1"/>
        <w:jc w:val="both"/>
      </w:pPr>
      <w:r>
        <w:t xml:space="preserve">                jedince a její užívání může postupně přinést návyk (psychický, </w:t>
      </w:r>
    </w:p>
    <w:p w:rsidR="00001FD9" w:rsidRDefault="00001FD9" w:rsidP="00001FD9">
      <w:pPr>
        <w:spacing w:before="100" w:beforeAutospacing="1" w:after="100" w:afterAutospacing="1"/>
        <w:jc w:val="both"/>
      </w:pPr>
      <w:r>
        <w:t xml:space="preserve">                fyzický) a časem až závislost, její soustavné požívání determinuje </w:t>
      </w:r>
    </w:p>
    <w:p w:rsidR="00001FD9" w:rsidRDefault="00001FD9" w:rsidP="00001FD9">
      <w:pPr>
        <w:spacing w:before="100" w:beforeAutospacing="1" w:after="100" w:afterAutospacing="1"/>
        <w:jc w:val="both"/>
      </w:pPr>
      <w:r>
        <w:t xml:space="preserve">                soužití jedince se společností a je v rozporu se společensky</w:t>
      </w:r>
    </w:p>
    <w:p w:rsidR="00001FD9" w:rsidRDefault="00001FD9" w:rsidP="00001FD9">
      <w:pPr>
        <w:spacing w:before="100" w:beforeAutospacing="1" w:after="100" w:afterAutospacing="1"/>
        <w:jc w:val="both"/>
      </w:pPr>
      <w:r>
        <w:t xml:space="preserve">                přijatelnými konvencemi a ustáleným žebříčkem hodnot,  její  </w:t>
      </w:r>
    </w:p>
    <w:p w:rsidR="00001FD9" w:rsidRDefault="00001FD9" w:rsidP="00001FD9">
      <w:pPr>
        <w:spacing w:before="100" w:beforeAutospacing="1" w:after="100" w:afterAutospacing="1"/>
        <w:jc w:val="both"/>
      </w:pPr>
      <w:r>
        <w:t xml:space="preserve">                nadměrné užívání působí poruchy sociálních vztahů, které se projevují </w:t>
      </w:r>
    </w:p>
    <w:p w:rsidR="00001FD9" w:rsidRDefault="00001FD9" w:rsidP="00001FD9">
      <w:pPr>
        <w:spacing w:before="100" w:beforeAutospacing="1" w:after="100" w:afterAutospacing="1"/>
        <w:jc w:val="both"/>
      </w:pPr>
      <w:r>
        <w:t xml:space="preserve">                jako školní a pracovní problémy, trestná činnost… Jinak řečeno je to </w:t>
      </w:r>
    </w:p>
    <w:p w:rsidR="00001FD9" w:rsidRDefault="00001FD9" w:rsidP="00001FD9">
      <w:pPr>
        <w:spacing w:before="100" w:beforeAutospacing="1" w:after="100" w:afterAutospacing="1"/>
        <w:jc w:val="both"/>
      </w:pPr>
      <w:r>
        <w:t xml:space="preserve">                látka, která je způsobilá změnit lidské vědomí a chování.</w:t>
      </w:r>
    </w:p>
    <w:p w:rsidR="00001FD9" w:rsidRDefault="00001FD9" w:rsidP="00001FD9">
      <w:pPr>
        <w:spacing w:before="100" w:beforeAutospacing="1" w:after="100" w:afterAutospacing="1"/>
        <w:jc w:val="both"/>
      </w:pPr>
      <w:r>
        <w:rPr>
          <w:b/>
        </w:rPr>
        <w:t xml:space="preserve">Drogová závislost = </w:t>
      </w:r>
      <w:r>
        <w:t>pocit nutnosti a upřednostnění návykové látky před jinou činností</w:t>
      </w:r>
    </w:p>
    <w:p w:rsidR="00001FD9" w:rsidRDefault="00001FD9" w:rsidP="00001FD9">
      <w:pPr>
        <w:spacing w:line="360" w:lineRule="auto"/>
        <w:jc w:val="both"/>
      </w:pPr>
      <w:r>
        <w:rPr>
          <w:b/>
        </w:rPr>
        <w:t>Eič</w:t>
      </w:r>
      <w:r>
        <w:t xml:space="preserve"> = heroin</w:t>
      </w:r>
    </w:p>
    <w:p w:rsidR="00001FD9" w:rsidRDefault="00001FD9" w:rsidP="00001FD9">
      <w:pPr>
        <w:spacing w:line="360" w:lineRule="auto"/>
        <w:jc w:val="both"/>
      </w:pPr>
      <w:r>
        <w:rPr>
          <w:b/>
        </w:rPr>
        <w:t>Esko</w:t>
      </w:r>
      <w:r>
        <w:t xml:space="preserve"> = solutan    </w:t>
      </w:r>
    </w:p>
    <w:p w:rsidR="00001FD9" w:rsidRDefault="00001FD9" w:rsidP="00001FD9">
      <w:pPr>
        <w:spacing w:line="360" w:lineRule="auto"/>
        <w:jc w:val="both"/>
      </w:pPr>
      <w:r>
        <w:rPr>
          <w:b/>
        </w:rPr>
        <w:t>Fetovat</w:t>
      </w:r>
      <w:r>
        <w:t xml:space="preserve"> = zneužívat farmaka a drogy  </w:t>
      </w:r>
    </w:p>
    <w:p w:rsidR="00001FD9" w:rsidRDefault="00001FD9" w:rsidP="00001FD9">
      <w:pPr>
        <w:spacing w:line="360" w:lineRule="auto"/>
        <w:jc w:val="both"/>
      </w:pPr>
      <w:r>
        <w:rPr>
          <w:b/>
        </w:rPr>
        <w:t>Fet</w:t>
      </w:r>
      <w:r>
        <w:t xml:space="preserve"> = léky a drogy  (někdy označení pro feťáka – osobu zneužívající léky a drogy)</w:t>
      </w:r>
    </w:p>
    <w:p w:rsidR="00001FD9" w:rsidRDefault="00001FD9" w:rsidP="00001FD9">
      <w:pPr>
        <w:spacing w:line="360" w:lineRule="auto"/>
        <w:jc w:val="both"/>
      </w:pPr>
      <w:r>
        <w:rPr>
          <w:b/>
        </w:rPr>
        <w:lastRenderedPageBreak/>
        <w:t xml:space="preserve">Fleš </w:t>
      </w:r>
      <w:r>
        <w:t>(flash) = silný počáteční účinek drogy</w:t>
      </w:r>
    </w:p>
    <w:p w:rsidR="00001FD9" w:rsidRDefault="00001FD9" w:rsidP="00001FD9">
      <w:pPr>
        <w:spacing w:line="360" w:lineRule="auto"/>
        <w:jc w:val="both"/>
      </w:pPr>
      <w:r>
        <w:rPr>
          <w:b/>
        </w:rPr>
        <w:t>Flešbek</w:t>
      </w:r>
      <w:r>
        <w:t xml:space="preserve"> (flashback) = návrat stavu jako po požití drogy</w:t>
      </w:r>
    </w:p>
    <w:p w:rsidR="00001FD9" w:rsidRDefault="00001FD9" w:rsidP="00001FD9">
      <w:pPr>
        <w:spacing w:line="360" w:lineRule="auto"/>
        <w:jc w:val="both"/>
      </w:pPr>
      <w:r>
        <w:rPr>
          <w:b/>
        </w:rPr>
        <w:t>Háčko</w:t>
      </w:r>
      <w:r>
        <w:t xml:space="preserve"> = heroin</w:t>
      </w:r>
    </w:p>
    <w:p w:rsidR="00001FD9" w:rsidRDefault="00001FD9" w:rsidP="00001FD9">
      <w:pPr>
        <w:spacing w:line="360" w:lineRule="auto"/>
        <w:jc w:val="both"/>
      </w:pPr>
      <w:r>
        <w:rPr>
          <w:b/>
        </w:rPr>
        <w:t>Herák</w:t>
      </w:r>
      <w:r>
        <w:t xml:space="preserve"> = heroin</w:t>
      </w:r>
    </w:p>
    <w:p w:rsidR="00001FD9" w:rsidRDefault="00001FD9" w:rsidP="00001FD9">
      <w:pPr>
        <w:spacing w:line="360" w:lineRule="auto"/>
        <w:jc w:val="both"/>
      </w:pPr>
      <w:r>
        <w:rPr>
          <w:b/>
        </w:rPr>
        <w:t xml:space="preserve">Jízda </w:t>
      </w:r>
      <w:r>
        <w:t>= stav pod vlivem drogy</w:t>
      </w:r>
    </w:p>
    <w:p w:rsidR="00001FD9" w:rsidRDefault="00001FD9" w:rsidP="00001FD9">
      <w:pPr>
        <w:spacing w:line="360" w:lineRule="auto"/>
        <w:jc w:val="both"/>
      </w:pPr>
      <w:r>
        <w:rPr>
          <w:b/>
        </w:rPr>
        <w:t>Kakao</w:t>
      </w:r>
      <w:r>
        <w:t xml:space="preserve"> = heroin špatné kvality</w:t>
      </w:r>
    </w:p>
    <w:p w:rsidR="00001FD9" w:rsidRDefault="00001FD9" w:rsidP="00001FD9">
      <w:pPr>
        <w:spacing w:line="360" w:lineRule="auto"/>
        <w:jc w:val="both"/>
      </w:pPr>
      <w:r>
        <w:rPr>
          <w:b/>
        </w:rPr>
        <w:t>Kámen</w:t>
      </w:r>
      <w:r>
        <w:t xml:space="preserve"> = nejkvalitnější heroin</w:t>
      </w:r>
    </w:p>
    <w:p w:rsidR="00001FD9" w:rsidRDefault="00001FD9" w:rsidP="00001FD9">
      <w:pPr>
        <w:spacing w:line="360" w:lineRule="auto"/>
        <w:jc w:val="both"/>
      </w:pPr>
      <w:r>
        <w:rPr>
          <w:b/>
        </w:rPr>
        <w:t>Kokeš, kokos, koks</w:t>
      </w:r>
      <w:r>
        <w:t xml:space="preserve"> = kokain</w:t>
      </w:r>
    </w:p>
    <w:p w:rsidR="00001FD9" w:rsidRDefault="00001FD9" w:rsidP="00001FD9">
      <w:pPr>
        <w:spacing w:line="360" w:lineRule="auto"/>
        <w:jc w:val="both"/>
      </w:pPr>
      <w:r>
        <w:rPr>
          <w:b/>
        </w:rPr>
        <w:t>Král</w:t>
      </w:r>
      <w:r>
        <w:t xml:space="preserve"> = heroin</w:t>
      </w:r>
    </w:p>
    <w:p w:rsidR="00001FD9" w:rsidRDefault="00001FD9" w:rsidP="00001FD9">
      <w:pPr>
        <w:spacing w:line="360" w:lineRule="auto"/>
        <w:jc w:val="both"/>
        <w:rPr>
          <w:b/>
        </w:rPr>
      </w:pPr>
      <w:r>
        <w:rPr>
          <w:b/>
        </w:rPr>
        <w:t xml:space="preserve">Kriminologie = </w:t>
      </w:r>
      <w:r>
        <w:t>věda o kriminalitě (zločinnosti), jejích pachatelích, obětech a kontrole</w:t>
      </w:r>
    </w:p>
    <w:p w:rsidR="00001FD9" w:rsidRDefault="00001FD9" w:rsidP="00001FD9">
      <w:pPr>
        <w:spacing w:line="360" w:lineRule="auto"/>
        <w:jc w:val="both"/>
        <w:rPr>
          <w:b/>
        </w:rPr>
      </w:pPr>
      <w:r>
        <w:rPr>
          <w:b/>
        </w:rPr>
        <w:t xml:space="preserve">Kriminalistika = </w:t>
      </w:r>
      <w:r>
        <w:t>nauka o prostředcích použitých při potírání kriminality</w:t>
      </w:r>
    </w:p>
    <w:p w:rsidR="00001FD9" w:rsidRDefault="00001FD9" w:rsidP="00001FD9">
      <w:pPr>
        <w:spacing w:before="120" w:after="120"/>
      </w:pPr>
      <w:r>
        <w:rPr>
          <w:b/>
        </w:rPr>
        <w:t>Kriminalita =</w:t>
      </w:r>
      <w:r>
        <w:rPr>
          <w:rFonts w:ascii="Arial" w:hAnsi="Arial" w:cs="Arial"/>
          <w:b/>
          <w:bCs/>
          <w:sz w:val="20"/>
        </w:rPr>
        <w:t xml:space="preserve"> </w:t>
      </w:r>
      <w:r>
        <w:t>úhrn</w:t>
      </w:r>
      <w:r>
        <w:rPr>
          <w:bCs/>
        </w:rPr>
        <w:t xml:space="preserve"> činů uvedených v trestním zákoně</w:t>
      </w:r>
      <w:r>
        <w:t xml:space="preserve"> obvykle popisovaných  podle  </w:t>
      </w:r>
    </w:p>
    <w:p w:rsidR="00001FD9" w:rsidRDefault="00001FD9" w:rsidP="00001FD9">
      <w:pPr>
        <w:spacing w:before="120" w:after="120"/>
      </w:pPr>
      <w:r>
        <w:t xml:space="preserve">                        prostoru, času, rozsahu, struktury a pohybu. V obecném slova smyslu je </w:t>
      </w:r>
    </w:p>
    <w:p w:rsidR="00001FD9" w:rsidRDefault="00001FD9" w:rsidP="00001FD9">
      <w:pPr>
        <w:spacing w:before="120" w:after="120"/>
      </w:pPr>
      <w:r>
        <w:t xml:space="preserve">                        to zločinnost, tedy společenský jev, kterým se  rozumí souhrn trestné </w:t>
      </w:r>
    </w:p>
    <w:p w:rsidR="00001FD9" w:rsidRDefault="00001FD9" w:rsidP="00001FD9">
      <w:pPr>
        <w:spacing w:before="120" w:after="120"/>
      </w:pPr>
      <w:r>
        <w:t xml:space="preserve">                        činnosti. </w:t>
      </w:r>
    </w:p>
    <w:p w:rsidR="00001FD9" w:rsidRDefault="00001FD9" w:rsidP="00001FD9">
      <w:pPr>
        <w:spacing w:line="360" w:lineRule="auto"/>
        <w:jc w:val="both"/>
      </w:pPr>
      <w:r>
        <w:rPr>
          <w:b/>
        </w:rPr>
        <w:t>Kyselina</w:t>
      </w:r>
      <w:r>
        <w:t xml:space="preserve"> = LSD</w:t>
      </w:r>
    </w:p>
    <w:p w:rsidR="00001FD9" w:rsidRDefault="00001FD9" w:rsidP="00001FD9">
      <w:pPr>
        <w:spacing w:line="360" w:lineRule="auto"/>
        <w:jc w:val="both"/>
      </w:pPr>
      <w:r>
        <w:rPr>
          <w:b/>
        </w:rPr>
        <w:t>Marijánka, maruška, mařena, máslo</w:t>
      </w:r>
      <w:r>
        <w:t xml:space="preserve"> = marihuana</w:t>
      </w:r>
    </w:p>
    <w:p w:rsidR="00001FD9" w:rsidRDefault="00001FD9" w:rsidP="00001FD9">
      <w:pPr>
        <w:spacing w:line="360" w:lineRule="auto"/>
        <w:jc w:val="both"/>
      </w:pPr>
      <w:r>
        <w:rPr>
          <w:b/>
        </w:rPr>
        <w:t>Mít ji</w:t>
      </w:r>
      <w:r>
        <w:t xml:space="preserve"> = být omámen drogou</w:t>
      </w:r>
    </w:p>
    <w:p w:rsidR="00001FD9" w:rsidRDefault="00001FD9" w:rsidP="00001FD9">
      <w:pPr>
        <w:spacing w:line="360" w:lineRule="auto"/>
        <w:jc w:val="both"/>
      </w:pPr>
      <w:r>
        <w:rPr>
          <w:b/>
        </w:rPr>
        <w:t>Mixér</w:t>
      </w:r>
      <w:r>
        <w:t xml:space="preserve"> = toxikoman ovládající návody a výrobu drog a drogových směsí</w:t>
      </w:r>
    </w:p>
    <w:p w:rsidR="00001FD9" w:rsidRDefault="00001FD9" w:rsidP="00001FD9">
      <w:pPr>
        <w:spacing w:line="360" w:lineRule="auto"/>
        <w:jc w:val="both"/>
      </w:pPr>
      <w:r>
        <w:rPr>
          <w:b/>
        </w:rPr>
        <w:t>Nádobíčko</w:t>
      </w:r>
      <w:r>
        <w:t xml:space="preserve"> = pomůcky k aplikaci drog</w:t>
      </w:r>
    </w:p>
    <w:p w:rsidR="00001FD9" w:rsidRDefault="00001FD9" w:rsidP="00001FD9">
      <w:pPr>
        <w:spacing w:line="360" w:lineRule="auto"/>
        <w:jc w:val="both"/>
      </w:pPr>
      <w:r>
        <w:rPr>
          <w:b/>
        </w:rPr>
        <w:t>Nájezd</w:t>
      </w:r>
      <w:r>
        <w:t xml:space="preserve"> = nástup účinku již aplikované drogy</w:t>
      </w:r>
    </w:p>
    <w:p w:rsidR="00001FD9" w:rsidRDefault="00001FD9" w:rsidP="00001FD9">
      <w:pPr>
        <w:spacing w:line="360" w:lineRule="auto"/>
        <w:jc w:val="both"/>
      </w:pPr>
      <w:r>
        <w:rPr>
          <w:b/>
        </w:rPr>
        <w:t>Najet se, nakopnout se</w:t>
      </w:r>
      <w:r>
        <w:t xml:space="preserve"> = aplikovat si drogu </w:t>
      </w:r>
    </w:p>
    <w:p w:rsidR="00001FD9" w:rsidRDefault="00001FD9" w:rsidP="00001FD9">
      <w:pPr>
        <w:spacing w:line="360" w:lineRule="auto"/>
        <w:jc w:val="both"/>
      </w:pPr>
      <w:r>
        <w:t>(nařachnout se, nastřelit se, naprásknout se, naprdnout se)</w:t>
      </w:r>
    </w:p>
    <w:p w:rsidR="00001FD9" w:rsidRDefault="00001FD9" w:rsidP="00001FD9">
      <w:pPr>
        <w:spacing w:line="360" w:lineRule="auto"/>
        <w:jc w:val="both"/>
      </w:pPr>
      <w:r>
        <w:rPr>
          <w:b/>
        </w:rPr>
        <w:t>Omítka</w:t>
      </w:r>
      <w:r>
        <w:t xml:space="preserve"> = heroin špatné kvality</w:t>
      </w:r>
    </w:p>
    <w:p w:rsidR="00001FD9" w:rsidRDefault="00001FD9" w:rsidP="00001FD9">
      <w:pPr>
        <w:spacing w:line="360" w:lineRule="auto"/>
        <w:jc w:val="both"/>
      </w:pPr>
      <w:r>
        <w:rPr>
          <w:b/>
        </w:rPr>
        <w:t>Pajcovat</w:t>
      </w:r>
      <w:r>
        <w:t xml:space="preserve"> = míchání drogy s jinou látkou, někdy ředění drogy pro zvýšení množství</w:t>
      </w:r>
    </w:p>
    <w:p w:rsidR="00001FD9" w:rsidRDefault="00001FD9" w:rsidP="00001FD9">
      <w:pPr>
        <w:spacing w:line="360" w:lineRule="auto"/>
        <w:jc w:val="both"/>
      </w:pPr>
      <w:r>
        <w:rPr>
          <w:b/>
        </w:rPr>
        <w:t xml:space="preserve">Péčko, perník, peří, pršing, péro, piko </w:t>
      </w:r>
      <w:r>
        <w:t>= pervitin</w:t>
      </w:r>
    </w:p>
    <w:p w:rsidR="00001FD9" w:rsidRDefault="00001FD9" w:rsidP="00001FD9">
      <w:pPr>
        <w:spacing w:line="360" w:lineRule="auto"/>
        <w:jc w:val="both"/>
      </w:pPr>
      <w:r>
        <w:rPr>
          <w:b/>
        </w:rPr>
        <w:t>Pikař</w:t>
      </w:r>
      <w:r>
        <w:t xml:space="preserve"> = člověk, který bere pervitin</w:t>
      </w:r>
    </w:p>
    <w:p w:rsidR="00001FD9" w:rsidRDefault="00001FD9" w:rsidP="00001FD9">
      <w:pPr>
        <w:spacing w:line="360" w:lineRule="auto"/>
        <w:jc w:val="both"/>
      </w:pPr>
      <w:r>
        <w:rPr>
          <w:b/>
        </w:rPr>
        <w:t>Psaníčko</w:t>
      </w:r>
      <w:r>
        <w:t xml:space="preserve"> = miniaturní obálka s drogou, užívaná v pouliční distribuci</w:t>
      </w:r>
    </w:p>
    <w:p w:rsidR="00001FD9" w:rsidRDefault="00001FD9" w:rsidP="00001FD9">
      <w:pPr>
        <w:spacing w:line="360" w:lineRule="auto"/>
        <w:jc w:val="both"/>
      </w:pPr>
      <w:r>
        <w:rPr>
          <w:b/>
        </w:rPr>
        <w:t xml:space="preserve">Pudr </w:t>
      </w:r>
      <w:r>
        <w:t>= kokain</w:t>
      </w:r>
    </w:p>
    <w:p w:rsidR="00001FD9" w:rsidRDefault="00001FD9" w:rsidP="00001FD9">
      <w:pPr>
        <w:spacing w:line="360" w:lineRule="auto"/>
        <w:jc w:val="both"/>
      </w:pPr>
      <w:r>
        <w:rPr>
          <w:b/>
        </w:rPr>
        <w:t>Půlpak</w:t>
      </w:r>
      <w:r>
        <w:t xml:space="preserve"> = 0,5g heroinu – 1 balíček</w:t>
      </w:r>
    </w:p>
    <w:p w:rsidR="00001FD9" w:rsidRDefault="00001FD9" w:rsidP="00001FD9">
      <w:pPr>
        <w:spacing w:line="360" w:lineRule="auto"/>
        <w:jc w:val="both"/>
      </w:pPr>
      <w:r>
        <w:rPr>
          <w:b/>
        </w:rPr>
        <w:t>Spíd</w:t>
      </w:r>
      <w:r>
        <w:t xml:space="preserve"> (speed) = amfetamin, metamfetamin</w:t>
      </w:r>
    </w:p>
    <w:p w:rsidR="00001FD9" w:rsidRDefault="00001FD9" w:rsidP="00001FD9">
      <w:pPr>
        <w:spacing w:line="360" w:lineRule="auto"/>
        <w:jc w:val="both"/>
      </w:pPr>
      <w:r>
        <w:rPr>
          <w:b/>
        </w:rPr>
        <w:t>Střelit si</w:t>
      </w:r>
      <w:r>
        <w:t xml:space="preserve"> = aplikovat si drogu</w:t>
      </w:r>
    </w:p>
    <w:p w:rsidR="00001FD9" w:rsidRDefault="00001FD9" w:rsidP="00001FD9">
      <w:pPr>
        <w:spacing w:line="360" w:lineRule="auto"/>
        <w:jc w:val="both"/>
      </w:pPr>
      <w:r>
        <w:rPr>
          <w:b/>
        </w:rPr>
        <w:t>Šňupat</w:t>
      </w:r>
      <w:r>
        <w:t xml:space="preserve"> = aplikovat nosem – čichání či nasání drogy nosem</w:t>
      </w:r>
    </w:p>
    <w:p w:rsidR="00001FD9" w:rsidRDefault="00001FD9" w:rsidP="00001FD9">
      <w:pPr>
        <w:spacing w:line="360" w:lineRule="auto"/>
        <w:jc w:val="both"/>
      </w:pPr>
      <w:r>
        <w:rPr>
          <w:b/>
        </w:rPr>
        <w:t>Téčko</w:t>
      </w:r>
      <w:r>
        <w:t xml:space="preserve"> = toluen</w:t>
      </w:r>
    </w:p>
    <w:p w:rsidR="00001FD9" w:rsidRDefault="00001FD9" w:rsidP="00001FD9">
      <w:pPr>
        <w:spacing w:line="360" w:lineRule="auto"/>
        <w:jc w:val="both"/>
      </w:pPr>
      <w:r>
        <w:rPr>
          <w:b/>
        </w:rPr>
        <w:lastRenderedPageBreak/>
        <w:t>Toxík</w:t>
      </w:r>
      <w:r>
        <w:t xml:space="preserve"> = osoba závislá – toxikoman</w:t>
      </w:r>
    </w:p>
    <w:p w:rsidR="00001FD9" w:rsidRDefault="00001FD9" w:rsidP="00001FD9">
      <w:pPr>
        <w:spacing w:line="360" w:lineRule="auto"/>
        <w:jc w:val="both"/>
      </w:pPr>
      <w:r>
        <w:rPr>
          <w:b/>
        </w:rPr>
        <w:t>Tráva</w:t>
      </w:r>
      <w:r>
        <w:t xml:space="preserve"> = marihuana</w:t>
      </w:r>
    </w:p>
    <w:p w:rsidR="00001FD9" w:rsidRDefault="00001FD9" w:rsidP="00001FD9">
      <w:pPr>
        <w:spacing w:line="360" w:lineRule="auto"/>
        <w:jc w:val="both"/>
      </w:pPr>
      <w:r>
        <w:rPr>
          <w:b/>
        </w:rPr>
        <w:t>Trip</w:t>
      </w:r>
      <w:r>
        <w:t xml:space="preserve"> = papírek LSD</w:t>
      </w:r>
    </w:p>
    <w:p w:rsidR="00001FD9" w:rsidRDefault="00001FD9" w:rsidP="00001FD9">
      <w:pPr>
        <w:spacing w:line="360" w:lineRule="auto"/>
        <w:jc w:val="both"/>
      </w:pPr>
      <w:r>
        <w:rPr>
          <w:b/>
        </w:rPr>
        <w:t>Tuleň</w:t>
      </w:r>
      <w:r>
        <w:t xml:space="preserve"> = toluen</w:t>
      </w:r>
    </w:p>
    <w:p w:rsidR="00001FD9" w:rsidRDefault="00001FD9" w:rsidP="00001FD9">
      <w:pPr>
        <w:spacing w:line="360" w:lineRule="auto"/>
        <w:jc w:val="both"/>
      </w:pPr>
      <w:r>
        <w:rPr>
          <w:b/>
        </w:rPr>
        <w:t>Udělat peníze</w:t>
      </w:r>
      <w:r>
        <w:t xml:space="preserve"> = opatření financí jakýmkoliv způsobem</w:t>
      </w:r>
    </w:p>
    <w:p w:rsidR="00001FD9" w:rsidRDefault="00001FD9" w:rsidP="00001FD9">
      <w:pPr>
        <w:spacing w:line="360" w:lineRule="auto"/>
        <w:jc w:val="both"/>
      </w:pPr>
      <w:r>
        <w:rPr>
          <w:b/>
        </w:rPr>
        <w:t>Úlet, ulítnout</w:t>
      </w:r>
      <w:r>
        <w:t xml:space="preserve"> = provádění činnosti pod vlivem drogy</w:t>
      </w:r>
    </w:p>
    <w:p w:rsidR="00001FD9" w:rsidRDefault="00001FD9" w:rsidP="00001FD9">
      <w:pPr>
        <w:spacing w:line="360" w:lineRule="auto"/>
        <w:jc w:val="both"/>
      </w:pPr>
      <w:r>
        <w:rPr>
          <w:b/>
        </w:rPr>
        <w:t>Včelička</w:t>
      </w:r>
      <w:r>
        <w:t xml:space="preserve"> = injekční stříkačka</w:t>
      </w:r>
    </w:p>
    <w:p w:rsidR="00001FD9" w:rsidRDefault="00001FD9" w:rsidP="00001FD9">
      <w:pPr>
        <w:spacing w:line="360" w:lineRule="auto"/>
        <w:jc w:val="both"/>
      </w:pPr>
      <w:r>
        <w:rPr>
          <w:b/>
        </w:rPr>
        <w:t>Vercajk</w:t>
      </w:r>
      <w:r>
        <w:t xml:space="preserve"> = pomůcky k aplikaci</w:t>
      </w:r>
    </w:p>
    <w:p w:rsidR="00001FD9" w:rsidRDefault="00001FD9" w:rsidP="00001FD9">
      <w:pPr>
        <w:spacing w:line="360" w:lineRule="auto"/>
        <w:jc w:val="both"/>
      </w:pPr>
      <w:r>
        <w:rPr>
          <w:b/>
        </w:rPr>
        <w:t>Vyhulenec</w:t>
      </w:r>
      <w:r>
        <w:t xml:space="preserve"> = člověk intoxikovaný marihuanou</w:t>
      </w:r>
    </w:p>
    <w:p w:rsidR="00001FD9" w:rsidRDefault="00001FD9" w:rsidP="00001FD9">
      <w:pPr>
        <w:spacing w:line="360" w:lineRule="auto"/>
        <w:jc w:val="both"/>
      </w:pPr>
      <w:r>
        <w:rPr>
          <w:b/>
        </w:rPr>
        <w:t>Vysmaženec</w:t>
      </w:r>
      <w:r>
        <w:t xml:space="preserve"> = člověk pod vlivem „tvrdých“ drog</w:t>
      </w:r>
    </w:p>
    <w:p w:rsidR="00001FD9" w:rsidRDefault="00001FD9" w:rsidP="00001FD9">
      <w:pPr>
        <w:spacing w:line="360" w:lineRule="auto"/>
        <w:jc w:val="both"/>
      </w:pPr>
      <w:r>
        <w:rPr>
          <w:b/>
        </w:rPr>
        <w:t>Zelenina</w:t>
      </w:r>
      <w:r>
        <w:t xml:space="preserve"> = marihuana</w:t>
      </w:r>
    </w:p>
    <w:p w:rsidR="00001FD9" w:rsidRDefault="00001FD9" w:rsidP="00001FD9">
      <w:pPr>
        <w:spacing w:line="360" w:lineRule="auto"/>
        <w:jc w:val="both"/>
      </w:pPr>
      <w:r>
        <w:rPr>
          <w:b/>
        </w:rPr>
        <w:t>Zlatá</w:t>
      </w:r>
      <w:r>
        <w:t xml:space="preserve"> (dávka) = nadměrná dávka drogy užitá k sebevraždě</w:t>
      </w:r>
    </w:p>
    <w:p w:rsidR="00001FD9" w:rsidRDefault="00001FD9" w:rsidP="00001FD9">
      <w:pPr>
        <w:spacing w:line="360" w:lineRule="auto"/>
        <w:jc w:val="both"/>
      </w:pPr>
      <w:r>
        <w:rPr>
          <w:b/>
        </w:rPr>
        <w:t>Známka</w:t>
      </w:r>
      <w:r>
        <w:t xml:space="preserve"> = papírek LSD</w:t>
      </w:r>
    </w:p>
    <w:p w:rsidR="00001FD9" w:rsidRDefault="00001FD9" w:rsidP="00001FD9">
      <w:pPr>
        <w:spacing w:line="360" w:lineRule="auto"/>
        <w:jc w:val="both"/>
      </w:pPr>
      <w:r>
        <w:rPr>
          <w:b/>
        </w:rPr>
        <w:t xml:space="preserve">Zob </w:t>
      </w:r>
      <w:r>
        <w:t>= tablety</w:t>
      </w:r>
    </w:p>
    <w:p w:rsidR="00001FD9" w:rsidRDefault="00001FD9" w:rsidP="00001FD9">
      <w:pPr>
        <w:spacing w:line="360" w:lineRule="auto"/>
        <w:jc w:val="both"/>
      </w:pPr>
      <w:r>
        <w:rPr>
          <w:b/>
        </w:rPr>
        <w:t xml:space="preserve">Zrní </w:t>
      </w:r>
      <w:r>
        <w:t>= farmaka</w:t>
      </w:r>
    </w:p>
    <w:p w:rsidR="00001FD9" w:rsidRDefault="00001FD9" w:rsidP="00001FD9">
      <w:pPr>
        <w:spacing w:line="360" w:lineRule="auto"/>
        <w:jc w:val="both"/>
      </w:pPr>
      <w:r>
        <w:rPr>
          <w:b/>
        </w:rPr>
        <w:t>Zůstat pod dekou</w:t>
      </w:r>
      <w:r>
        <w:t xml:space="preserve"> = nevydržet skupinové inhalování</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pStyle w:val="Nadpis1"/>
        <w:ind w:left="360"/>
        <w:jc w:val="center"/>
        <w:rPr>
          <w:rFonts w:ascii="Times New Roman" w:hAnsi="Times New Roman" w:cs="Times New Roman"/>
        </w:rPr>
      </w:pPr>
      <w:bookmarkStart w:id="0" w:name="_Toc199208601"/>
      <w:r>
        <w:rPr>
          <w:rFonts w:ascii="Times New Roman" w:hAnsi="Times New Roman" w:cs="Times New Roman"/>
        </w:rPr>
        <w:lastRenderedPageBreak/>
        <w:t>2. Historie a rozdělení drog</w:t>
      </w:r>
      <w:bookmarkEnd w:id="0"/>
    </w:p>
    <w:p w:rsidR="00001FD9" w:rsidRDefault="00001FD9" w:rsidP="00001FD9">
      <w:r>
        <w:t xml:space="preserve">          </w:t>
      </w:r>
    </w:p>
    <w:p w:rsidR="00001FD9" w:rsidRDefault="00001FD9" w:rsidP="00001FD9"/>
    <w:p w:rsidR="00001FD9" w:rsidRDefault="00001FD9" w:rsidP="00001FD9"/>
    <w:p w:rsidR="00001FD9" w:rsidRDefault="00001FD9" w:rsidP="00001FD9">
      <w:pPr>
        <w:spacing w:line="360" w:lineRule="auto"/>
        <w:jc w:val="both"/>
      </w:pPr>
      <w:r>
        <w:t xml:space="preserve">     Člověk by řekl, že drogy jsou staré jako lidstvo samo. Vždyť již naši prapředci v podobě opočlověka žvýkali různé traviny a byliny a tabák je znám již z dob mayské civilizace. Víno zase znali i staří Římané, Egypťané i Řekové a tak by se dalo pokračovat dále, ale současnost je pro nás přece jenom preferovanější.</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jc w:val="center"/>
        <w:rPr>
          <w:b/>
          <w:sz w:val="28"/>
          <w:szCs w:val="28"/>
        </w:rPr>
      </w:pPr>
      <w:r>
        <w:rPr>
          <w:b/>
          <w:sz w:val="28"/>
          <w:szCs w:val="28"/>
        </w:rPr>
        <w:t>2.1. Historie drog</w:t>
      </w:r>
    </w:p>
    <w:p w:rsidR="00001FD9" w:rsidRDefault="00001FD9" w:rsidP="00001FD9">
      <w:pPr>
        <w:jc w:val="center"/>
        <w:rPr>
          <w:b/>
          <w:sz w:val="28"/>
          <w:szCs w:val="28"/>
        </w:rPr>
      </w:pPr>
    </w:p>
    <w:p w:rsidR="00001FD9" w:rsidRDefault="00001FD9" w:rsidP="00001FD9">
      <w:pPr>
        <w:spacing w:before="100" w:beforeAutospacing="1" w:after="100" w:afterAutospacing="1" w:line="360" w:lineRule="auto"/>
        <w:jc w:val="both"/>
      </w:pPr>
      <w:r>
        <w:t xml:space="preserve">     Drogy jsou součástí společné historie lidstva. Jsou nedílnou součástí našeho života již po staletí a byly i součástí po domácku vyráběných léčebných prostředků i lékařských receptářů. I v minulosti příslušníci různých kultur a náboženství věřili, že látky, které způsobují povznesenou náladu a zapomnění nebo navozují všelijaké vzrušující stavy, jsou darem bohů. Ve starých kulturách bývala stanovena velmi pevná a přísná pravidla, kdo a za jakých podmínek smí tyto látky užívat. Tato pravidla byla součástí pevné víry příslušné kultury a proto také jejími členy dodržována. Ale stávalo se také, že drogy byly zneužívány i v masovém měřítku. Éru moderního zneužívání drog jako celospolečenského fenoménu odstartoval, alespoň v českých zemích, morfin.                  </w:t>
      </w:r>
    </w:p>
    <w:p w:rsidR="00001FD9" w:rsidRDefault="00001FD9" w:rsidP="00001FD9">
      <w:pPr>
        <w:spacing w:before="100" w:beforeAutospacing="1" w:after="100" w:afterAutospacing="1" w:line="360" w:lineRule="auto"/>
        <w:jc w:val="both"/>
      </w:pPr>
      <w:r>
        <w:t xml:space="preserve">     První zmínky o boji proti drogám byl opiový zákon vydaný v r. 1938, který je též považován za první právní úpravu proti zneužívání drog u nás. V poválečných letech přišla móda „čichání“ těkavých látek. Následoval Fenmetrazin, a zatímco v západních zemích frčí tzv. Preludin (Švédsko) a užívání LSD, čeští toxikomané pomalu a postupně přecházejí na chemicky zpracované drogy jako Braun a Pervitin, které jsou schopni sami vyrobit pomocí dostupných průmyslových léků. Nástupem komunismu byl problém drog zatlačen do pozadí a státní protidrogovou problematiku lze charakterizovat jako problematiku nezájmu.</w:t>
      </w:r>
    </w:p>
    <w:p w:rsidR="00001FD9" w:rsidRDefault="00001FD9" w:rsidP="00001FD9">
      <w:pPr>
        <w:spacing w:before="100" w:beforeAutospacing="1" w:after="100" w:afterAutospacing="1" w:line="360" w:lineRule="auto"/>
        <w:jc w:val="both"/>
      </w:pPr>
      <w:r>
        <w:t xml:space="preserve">     Bouřlivé změny ve společnosti po listopadu 1989 jsou převratné i pro drogovou scénu, která se světu plně otevírá. Objevují se zde nové drogy z dovozu, ale nade všemy vítězí Heroin. V souvislosti s tím se u nás zabydluje i organizovaný zločin.</w:t>
      </w:r>
    </w:p>
    <w:p w:rsidR="00001FD9" w:rsidRDefault="00001FD9" w:rsidP="00001FD9">
      <w:pPr>
        <w:spacing w:before="100" w:beforeAutospacing="1" w:after="100" w:afterAutospacing="1" w:line="360" w:lineRule="auto"/>
        <w:jc w:val="both"/>
      </w:pPr>
      <w:r>
        <w:lastRenderedPageBreak/>
        <w:t xml:space="preserve">     Bezpečnostní složky nebyly schopny na novou situaci bezprostředně reagovat a tak vzniká Národní protidrogová centrála, protidrogové odd. Generálního ředitelství cel a Inspektorát omamných a psychotropních látek. Dochází ke společným akcím a vytváření společných skupin. Také došlo k celé řadě legislativních úprav. V ČR se objevila řada velice dobrých protidrogových aktivit, ale chybělo jejich propojení a synchronizace.</w:t>
      </w:r>
    </w:p>
    <w:p w:rsidR="00001FD9" w:rsidRDefault="00001FD9" w:rsidP="00001FD9">
      <w:pPr>
        <w:spacing w:before="100" w:beforeAutospacing="1" w:after="100" w:afterAutospacing="1" w:line="360" w:lineRule="auto"/>
        <w:jc w:val="both"/>
      </w:pPr>
      <w:r>
        <w:t xml:space="preserve">    Je zřejmé, že vývoj drogového problému v ČR bude i v budoucnu záviset na vytváření duchovní, kulturní, ekonomické a sociální a hlavně protidrogově naladěné prostředí, poskytující prostor pro alternativní životní styl.</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center"/>
        <w:rPr>
          <w:b/>
          <w:sz w:val="28"/>
          <w:szCs w:val="28"/>
        </w:rPr>
      </w:pPr>
      <w:r>
        <w:rPr>
          <w:b/>
          <w:sz w:val="28"/>
          <w:szCs w:val="28"/>
        </w:rPr>
        <w:t>2.2.</w:t>
      </w:r>
      <w:r>
        <w:t xml:space="preserve">   </w:t>
      </w:r>
      <w:r>
        <w:rPr>
          <w:b/>
          <w:sz w:val="28"/>
          <w:szCs w:val="28"/>
        </w:rPr>
        <w:t>Obecné</w:t>
      </w:r>
      <w:r>
        <w:t xml:space="preserve"> </w:t>
      </w:r>
      <w:r>
        <w:rPr>
          <w:b/>
          <w:sz w:val="28"/>
          <w:szCs w:val="28"/>
        </w:rPr>
        <w:t>rozdělení drog</w:t>
      </w:r>
    </w:p>
    <w:p w:rsidR="00001FD9" w:rsidRDefault="00001FD9" w:rsidP="00001FD9">
      <w:pPr>
        <w:spacing w:line="360" w:lineRule="auto"/>
        <w:jc w:val="both"/>
        <w:rPr>
          <w:b/>
          <w:sz w:val="28"/>
          <w:szCs w:val="28"/>
        </w:rPr>
      </w:pPr>
    </w:p>
    <w:p w:rsidR="00001FD9" w:rsidRDefault="00001FD9" w:rsidP="00001FD9">
      <w:pPr>
        <w:spacing w:line="360" w:lineRule="auto"/>
        <w:jc w:val="both"/>
      </w:pPr>
      <w:r>
        <w:t xml:space="preserve">     Drogy známe a rozdělujeme z hlediska jejich povahy jako rostlinné a chemické, dále se dělí podle způsobu jejich účinků a to:</w:t>
      </w:r>
    </w:p>
    <w:p w:rsidR="00001FD9" w:rsidRDefault="00001FD9" w:rsidP="00001FD9">
      <w:pPr>
        <w:spacing w:line="360" w:lineRule="auto"/>
        <w:jc w:val="both"/>
      </w:pPr>
      <w:r>
        <w:t>alkoholové, cannabinoidy – látky konopné, stimulační tzv. stimulacia – látky budivé, tlumivé látky, halucinogeny a inhalanty.</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before="100" w:beforeAutospacing="1" w:after="100" w:afterAutospacing="1"/>
      </w:pPr>
      <w:r>
        <w:rPr>
          <w:b/>
          <w:bCs/>
        </w:rPr>
        <w:t xml:space="preserve">               ZÁKLADNÍ TYPY DROG</w:t>
      </w:r>
    </w:p>
    <w:p w:rsidR="00001FD9" w:rsidRDefault="00001FD9" w:rsidP="00001FD9">
      <w:pPr>
        <w:numPr>
          <w:ilvl w:val="0"/>
          <w:numId w:val="8"/>
        </w:numPr>
        <w:spacing w:before="100" w:beforeAutospacing="1" w:after="100" w:afterAutospacing="1" w:line="360" w:lineRule="auto"/>
        <w:ind w:left="714" w:hanging="357"/>
      </w:pPr>
      <w:r>
        <w:t xml:space="preserve">opiátové  (morfin, heroin, kodein, pethidin) </w:t>
      </w:r>
    </w:p>
    <w:p w:rsidR="00001FD9" w:rsidRDefault="00001FD9" w:rsidP="00001FD9">
      <w:pPr>
        <w:numPr>
          <w:ilvl w:val="0"/>
          <w:numId w:val="8"/>
        </w:numPr>
        <w:spacing w:before="100" w:beforeAutospacing="1" w:after="100" w:afterAutospacing="1" w:line="360" w:lineRule="auto"/>
        <w:ind w:left="714" w:hanging="357"/>
      </w:pPr>
      <w:r>
        <w:t xml:space="preserve">kokainové  (kokain) </w:t>
      </w:r>
    </w:p>
    <w:p w:rsidR="00001FD9" w:rsidRDefault="00001FD9" w:rsidP="00001FD9">
      <w:pPr>
        <w:numPr>
          <w:ilvl w:val="0"/>
          <w:numId w:val="8"/>
        </w:numPr>
        <w:spacing w:before="100" w:beforeAutospacing="1" w:after="100" w:afterAutospacing="1" w:line="360" w:lineRule="auto"/>
        <w:ind w:left="714" w:hanging="357"/>
      </w:pPr>
      <w:r>
        <w:t xml:space="preserve">hašišové  (marihuana) </w:t>
      </w:r>
    </w:p>
    <w:p w:rsidR="00001FD9" w:rsidRDefault="00001FD9" w:rsidP="00001FD9">
      <w:pPr>
        <w:numPr>
          <w:ilvl w:val="0"/>
          <w:numId w:val="8"/>
        </w:numPr>
        <w:spacing w:before="100" w:beforeAutospacing="1" w:after="100" w:afterAutospacing="1" w:line="360" w:lineRule="auto"/>
        <w:ind w:left="714" w:hanging="357"/>
      </w:pPr>
      <w:r>
        <w:t xml:space="preserve">barbituráty  (sedativa, hypnotika) </w:t>
      </w:r>
    </w:p>
    <w:p w:rsidR="00001FD9" w:rsidRDefault="00001FD9" w:rsidP="00001FD9">
      <w:pPr>
        <w:numPr>
          <w:ilvl w:val="0"/>
          <w:numId w:val="8"/>
        </w:numPr>
        <w:spacing w:before="100" w:beforeAutospacing="1" w:after="100" w:afterAutospacing="1" w:line="360" w:lineRule="auto"/>
        <w:ind w:left="714" w:hanging="357"/>
      </w:pPr>
      <w:r>
        <w:t xml:space="preserve">amfetaminy  (fenmetrazin, efedrin) </w:t>
      </w:r>
    </w:p>
    <w:p w:rsidR="00001FD9" w:rsidRDefault="00001FD9" w:rsidP="00001FD9">
      <w:pPr>
        <w:numPr>
          <w:ilvl w:val="0"/>
          <w:numId w:val="8"/>
        </w:numPr>
        <w:spacing w:before="100" w:beforeAutospacing="1" w:after="100" w:afterAutospacing="1" w:line="360" w:lineRule="auto"/>
        <w:ind w:left="714" w:hanging="357"/>
      </w:pPr>
      <w:r>
        <w:t xml:space="preserve">khatu  (výtažky z rostlin celha) </w:t>
      </w:r>
    </w:p>
    <w:p w:rsidR="00001FD9" w:rsidRDefault="00001FD9" w:rsidP="00001FD9">
      <w:pPr>
        <w:numPr>
          <w:ilvl w:val="0"/>
          <w:numId w:val="8"/>
        </w:numPr>
        <w:spacing w:before="100" w:beforeAutospacing="1" w:after="100" w:afterAutospacing="1" w:line="360" w:lineRule="auto"/>
        <w:ind w:left="714" w:hanging="357"/>
      </w:pPr>
      <w:r>
        <w:t xml:space="preserve">halucinogeny  (LSD) </w:t>
      </w:r>
    </w:p>
    <w:p w:rsidR="00001FD9" w:rsidRDefault="00001FD9" w:rsidP="00001FD9">
      <w:pPr>
        <w:numPr>
          <w:ilvl w:val="0"/>
          <w:numId w:val="8"/>
        </w:numPr>
        <w:spacing w:before="100" w:beforeAutospacing="1" w:after="100" w:afterAutospacing="1" w:line="360" w:lineRule="auto"/>
        <w:ind w:left="714" w:hanging="357"/>
      </w:pPr>
      <w:r>
        <w:t>alkoholové  (alkohol)</w:t>
      </w:r>
    </w:p>
    <w:p w:rsidR="00001FD9" w:rsidRDefault="00001FD9" w:rsidP="00001FD9">
      <w:pPr>
        <w:spacing w:line="360" w:lineRule="auto"/>
        <w:jc w:val="both"/>
      </w:pPr>
    </w:p>
    <w:p w:rsidR="00001FD9" w:rsidRDefault="00001FD9" w:rsidP="00001FD9">
      <w:pPr>
        <w:spacing w:line="360" w:lineRule="auto"/>
        <w:jc w:val="both"/>
      </w:pPr>
      <w:r>
        <w:t xml:space="preserve">     Alkoholové látky jsou jasné a patří mezi ně všechny alkoholy, které čas od času zneužijí snad všichni lidé, mimo zapřísáhlých abstinentů.</w:t>
      </w:r>
    </w:p>
    <w:p w:rsidR="00001FD9" w:rsidRDefault="00001FD9" w:rsidP="00001FD9">
      <w:pPr>
        <w:spacing w:line="360" w:lineRule="auto"/>
        <w:jc w:val="both"/>
      </w:pPr>
      <w:r>
        <w:lastRenderedPageBreak/>
        <w:t xml:space="preserve">     Mezi látky konopné čili cannabinoidy se řadí i obyčejný tabák, dále marihuana, ale i hašiš.</w:t>
      </w:r>
    </w:p>
    <w:p w:rsidR="00001FD9" w:rsidRDefault="00001FD9" w:rsidP="00001FD9">
      <w:pPr>
        <w:spacing w:line="360" w:lineRule="auto"/>
        <w:jc w:val="both"/>
      </w:pPr>
      <w:r>
        <w:t xml:space="preserve">     K látkám stimulačním řadíme potom Kokain, Crack, Amfetaminy a Metamfetaminy v čele s pervitinem a spadá sem i MDMA čili Extáze.</w:t>
      </w:r>
    </w:p>
    <w:p w:rsidR="00001FD9" w:rsidRDefault="00001FD9" w:rsidP="00001FD9">
      <w:pPr>
        <w:spacing w:line="360" w:lineRule="auto"/>
        <w:jc w:val="both"/>
      </w:pPr>
      <w:r>
        <w:t xml:space="preserve">     Látky tlumivé jsou potom všechny opiáty, Heroin, ale i takový Methadon, jež je používán při odvykací terapii u osob závislých na opiátech.</w:t>
      </w:r>
    </w:p>
    <w:p w:rsidR="00001FD9" w:rsidRDefault="00001FD9" w:rsidP="00001FD9">
      <w:pPr>
        <w:spacing w:line="360" w:lineRule="auto"/>
        <w:jc w:val="both"/>
      </w:pPr>
      <w:r>
        <w:t xml:space="preserve">     Mezi halucinogeny patří LSD, všechny houby z čeledi Lysohlávek, ale i rostliny jako Rulík, Durman a další.</w:t>
      </w:r>
    </w:p>
    <w:p w:rsidR="00001FD9" w:rsidRDefault="00001FD9" w:rsidP="00001FD9">
      <w:pPr>
        <w:spacing w:line="360" w:lineRule="auto"/>
        <w:jc w:val="both"/>
      </w:pPr>
      <w:r>
        <w:t xml:space="preserve">     Inhalanty jsou pak látky těkavé, které jsou vdechovány nosem či ústy a patří sem benzin, barvy, ředidla a lepidla.</w:t>
      </w:r>
    </w:p>
    <w:p w:rsidR="00001FD9" w:rsidRDefault="00001FD9" w:rsidP="00001FD9"/>
    <w:p w:rsidR="00001FD9" w:rsidRDefault="00001FD9" w:rsidP="00001FD9"/>
    <w:p w:rsidR="00001FD9" w:rsidRDefault="00001FD9" w:rsidP="00001FD9"/>
    <w:p w:rsidR="00001FD9" w:rsidRDefault="00001FD9" w:rsidP="00001FD9">
      <w:pPr>
        <w:pStyle w:val="Nadpis1"/>
        <w:jc w:val="center"/>
        <w:rPr>
          <w:rFonts w:ascii="Times New Roman" w:hAnsi="Times New Roman" w:cs="Times New Roman"/>
          <w:sz w:val="28"/>
          <w:szCs w:val="28"/>
        </w:rPr>
      </w:pPr>
      <w:bookmarkStart w:id="1" w:name="_Toc199208602"/>
      <w:r>
        <w:rPr>
          <w:rFonts w:ascii="Times New Roman" w:hAnsi="Times New Roman" w:cs="Times New Roman"/>
          <w:sz w:val="28"/>
          <w:szCs w:val="28"/>
        </w:rPr>
        <w:t>2.3. Popis některých jednotlivých druhů</w:t>
      </w:r>
      <w:bookmarkEnd w:id="1"/>
    </w:p>
    <w:p w:rsidR="00001FD9" w:rsidRDefault="00001FD9" w:rsidP="00001FD9"/>
    <w:p w:rsidR="00001FD9" w:rsidRDefault="00001FD9" w:rsidP="00001FD9"/>
    <w:p w:rsidR="00001FD9" w:rsidRDefault="00001FD9" w:rsidP="00001FD9">
      <w:pPr>
        <w:tabs>
          <w:tab w:val="left" w:pos="975"/>
        </w:tabs>
        <w:rPr>
          <w:b/>
          <w:sz w:val="28"/>
          <w:szCs w:val="28"/>
        </w:rPr>
      </w:pPr>
      <w:r>
        <w:tab/>
      </w:r>
      <w:r>
        <w:rPr>
          <w:b/>
          <w:sz w:val="28"/>
          <w:szCs w:val="28"/>
        </w:rPr>
        <w:t>Alkohol</w:t>
      </w:r>
    </w:p>
    <w:p w:rsidR="00001FD9" w:rsidRDefault="00001FD9" w:rsidP="00001FD9"/>
    <w:p w:rsidR="00001FD9" w:rsidRDefault="00001FD9" w:rsidP="00001FD9">
      <w:pPr>
        <w:spacing w:line="360" w:lineRule="auto"/>
        <w:jc w:val="both"/>
      </w:pPr>
      <w:r>
        <w:t xml:space="preserve">      Je zajímavé kolik lidí se domnívá, že alkohol nepatří mezi drogy, ale opak je pravdou.  Alkohol se zdá být méně nebezpečnou látkou, než ve skutečnosti je, protože je obecně tolerován, jeho užívání je sice omezeno některými zákonnými úpravami, nicméně je pro většinu populace legálně dostupný.  Z historie jeho užívání lze prohlásit, že alkohol tu byl odjakživa, protože dějiny pití alkoholu jsou neodmyslitelně spojeny s dějinami lidstva a je typické spojení užívání alkoholu se společenskými událostmi ať už v minulosti či současnosti.</w:t>
      </w:r>
    </w:p>
    <w:p w:rsidR="00001FD9" w:rsidRDefault="00001FD9" w:rsidP="00001FD9">
      <w:pPr>
        <w:spacing w:line="360" w:lineRule="auto"/>
        <w:jc w:val="both"/>
      </w:pPr>
      <w:r>
        <w:t xml:space="preserve">     Alkohol působí na centrální nervový systém. V psychické sféře alkohol odstraňuje zábrany, zpomaluje reakce, koordinaci pohybů, úsudek a rozhodování. Oslabuje vnímání bolesti, ve větším množství tlumí centra dýchání a krevního oběhu což může vést až ke smrti.</w:t>
      </w:r>
    </w:p>
    <w:p w:rsidR="00001FD9" w:rsidRDefault="00001FD9" w:rsidP="00001FD9">
      <w:pPr>
        <w:spacing w:line="360" w:lineRule="auto"/>
        <w:jc w:val="both"/>
      </w:pPr>
      <w:r>
        <w:t xml:space="preserve">      Chronické užívání alkoholu je dlouhotrvající zneužívání, které se projevuje ve fyzické i psychické oblasti a vede až k závislosti, která je srovnatelná se závislostí na opiátech a projevuje se abstinenčními příznaky.</w:t>
      </w:r>
    </w:p>
    <w:p w:rsidR="00001FD9" w:rsidRDefault="00001FD9" w:rsidP="00001FD9">
      <w:pPr>
        <w:spacing w:line="360" w:lineRule="auto"/>
        <w:jc w:val="both"/>
      </w:pPr>
      <w:r>
        <w:t xml:space="preserve">      Závislost má složku tělesnou, tedy fyzickou, ale i psychickou. Fyzická závislost se projevuje třesem končetin, ale i celého těla., psychická pak v poruchách soustředěnosti.</w:t>
      </w:r>
    </w:p>
    <w:p w:rsidR="00001FD9" w:rsidRDefault="00001FD9" w:rsidP="00001FD9">
      <w:pPr>
        <w:spacing w:line="360" w:lineRule="auto"/>
        <w:jc w:val="both"/>
      </w:pPr>
      <w:r>
        <w:t xml:space="preserve">      Somatické poškození je většinou spojeno s dlouhodobým užíváním, kdy dochází k poruchám trávení, zánětům žaludku apod. V neposlední řadě jsou poškozena játra a to </w:t>
      </w:r>
      <w:r>
        <w:lastRenderedPageBreak/>
        <w:t>odumřením buněk v centrech jaterních lalůčků a játra pak nejsou schopna regenerace. Konečným stadiem je alkoholová demence s velmi malou nadějí na zlepšení.</w:t>
      </w:r>
      <w:r>
        <w:rPr>
          <w:rStyle w:val="Znakapoznpodarou"/>
        </w:rPr>
        <w:footnoteReference w:id="2"/>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tabs>
          <w:tab w:val="left" w:pos="0"/>
        </w:tabs>
        <w:rPr>
          <w:b/>
          <w:sz w:val="28"/>
          <w:szCs w:val="28"/>
        </w:rPr>
      </w:pPr>
      <w:r>
        <w:rPr>
          <w:b/>
          <w:sz w:val="28"/>
          <w:szCs w:val="28"/>
        </w:rPr>
        <w:t xml:space="preserve">        NIKOTIN</w:t>
      </w:r>
    </w:p>
    <w:p w:rsidR="00001FD9" w:rsidRDefault="00001FD9" w:rsidP="00001FD9">
      <w:pPr>
        <w:tabs>
          <w:tab w:val="left" w:pos="975"/>
        </w:tabs>
        <w:rPr>
          <w:b/>
          <w:sz w:val="28"/>
          <w:szCs w:val="28"/>
        </w:rPr>
      </w:pPr>
      <w:r>
        <w:rPr>
          <w:b/>
          <w:sz w:val="28"/>
          <w:szCs w:val="28"/>
        </w:rPr>
        <w:t xml:space="preserve">    </w:t>
      </w:r>
    </w:p>
    <w:p w:rsidR="00001FD9" w:rsidRDefault="00001FD9" w:rsidP="00001FD9">
      <w:pPr>
        <w:tabs>
          <w:tab w:val="left" w:pos="0"/>
        </w:tabs>
        <w:spacing w:line="360" w:lineRule="auto"/>
        <w:jc w:val="both"/>
      </w:pPr>
      <w:r>
        <w:rPr>
          <w:b/>
          <w:sz w:val="28"/>
          <w:szCs w:val="28"/>
        </w:rPr>
        <w:t xml:space="preserve">     </w:t>
      </w:r>
      <w:r>
        <w:t xml:space="preserve">Nikotin je silně toxická, bezbarvá látka, jde o rostlinný alkaloid obsažený    </w:t>
      </w:r>
    </w:p>
    <w:p w:rsidR="00001FD9" w:rsidRDefault="00001FD9" w:rsidP="00001FD9">
      <w:pPr>
        <w:tabs>
          <w:tab w:val="left" w:pos="0"/>
        </w:tabs>
        <w:spacing w:line="360" w:lineRule="auto"/>
        <w:jc w:val="both"/>
      </w:pPr>
      <w:r>
        <w:t xml:space="preserve">v tabáku. Užívání nikotinu je vázáno na tabák, resp. na jeho kouření. Jiné formy, </w:t>
      </w:r>
    </w:p>
    <w:p w:rsidR="00001FD9" w:rsidRDefault="00001FD9" w:rsidP="00001FD9">
      <w:pPr>
        <w:tabs>
          <w:tab w:val="left" w:pos="975"/>
        </w:tabs>
        <w:spacing w:line="360" w:lineRule="auto"/>
        <w:jc w:val="both"/>
      </w:pPr>
      <w:r>
        <w:t>šňupání a žvýkání, nejsou tak rozšířené. V koncentracích, v nichž se vyskytuje v cigaretách, působí jako mírné stimulans a zvyšuje krevní tlak a srdeční tep.</w:t>
      </w:r>
    </w:p>
    <w:p w:rsidR="00001FD9" w:rsidRDefault="00001FD9" w:rsidP="00001FD9">
      <w:pPr>
        <w:tabs>
          <w:tab w:val="left" w:pos="975"/>
        </w:tabs>
        <w:spacing w:line="360" w:lineRule="auto"/>
        <w:jc w:val="both"/>
      </w:pPr>
      <w:r>
        <w:t xml:space="preserve">      Velmi vysoké dávky vedou ke změnám stavu vědomí, zvyšuje se tep, dochází k silnému pocení, ztrátě vědomí a křečím.</w:t>
      </w:r>
    </w:p>
    <w:p w:rsidR="00001FD9" w:rsidRDefault="00001FD9" w:rsidP="00001FD9">
      <w:pPr>
        <w:tabs>
          <w:tab w:val="left" w:pos="567"/>
        </w:tabs>
        <w:spacing w:line="360" w:lineRule="auto"/>
        <w:jc w:val="both"/>
      </w:pPr>
      <w:r>
        <w:t xml:space="preserve">      Způsobuje poškození organismu v podobě chronických zánětů horních cest dýchacích a zhoubné nádory především na plicích. Dále v srdečně cévním systému způsobuje nedostatečné prokrvení dolních končetin a v nespolední řadě infarkty myokardu.</w:t>
      </w:r>
    </w:p>
    <w:p w:rsidR="00001FD9" w:rsidRDefault="00001FD9" w:rsidP="00001FD9">
      <w:pPr>
        <w:tabs>
          <w:tab w:val="left" w:pos="567"/>
        </w:tabs>
        <w:spacing w:line="360" w:lineRule="auto"/>
        <w:jc w:val="both"/>
      </w:pPr>
      <w:r>
        <w:t xml:space="preserve">      Dále má negativní vliv na pokožku, kdy pleť obličeje rychleji stárne, působí negativně i na plodnost.</w:t>
      </w:r>
    </w:p>
    <w:p w:rsidR="00001FD9" w:rsidRDefault="00001FD9" w:rsidP="00001FD9">
      <w:pPr>
        <w:tabs>
          <w:tab w:val="left" w:pos="975"/>
        </w:tabs>
        <w:spacing w:line="360" w:lineRule="auto"/>
      </w:pPr>
    </w:p>
    <w:p w:rsidR="00001FD9" w:rsidRDefault="00001FD9" w:rsidP="00001FD9">
      <w:pPr>
        <w:spacing w:line="360" w:lineRule="auto"/>
        <w:jc w:val="both"/>
      </w:pPr>
      <w:r>
        <w:t xml:space="preserve">     </w:t>
      </w:r>
    </w:p>
    <w:p w:rsidR="00001FD9" w:rsidRDefault="00001FD9" w:rsidP="00001FD9">
      <w:pPr>
        <w:spacing w:line="360" w:lineRule="auto"/>
        <w:jc w:val="both"/>
        <w:rPr>
          <w:b/>
          <w:sz w:val="28"/>
          <w:szCs w:val="28"/>
        </w:rPr>
      </w:pPr>
      <w:r>
        <w:t xml:space="preserve">          </w:t>
      </w:r>
      <w:r>
        <w:rPr>
          <w:b/>
          <w:sz w:val="28"/>
          <w:szCs w:val="28"/>
        </w:rPr>
        <w:t>MARIHUANA</w:t>
      </w:r>
    </w:p>
    <w:p w:rsidR="00001FD9" w:rsidRDefault="00001FD9" w:rsidP="00001FD9">
      <w:pPr>
        <w:spacing w:line="360" w:lineRule="auto"/>
        <w:jc w:val="both"/>
        <w:rPr>
          <w:b/>
        </w:rPr>
      </w:pPr>
    </w:p>
    <w:p w:rsidR="00001FD9" w:rsidRDefault="00001FD9" w:rsidP="00001FD9">
      <w:pPr>
        <w:spacing w:line="360" w:lineRule="auto"/>
        <w:jc w:val="both"/>
      </w:pPr>
      <w:r>
        <w:t xml:space="preserve">       Droga marihuana se získává ze sušeného listí a kvetoucích výhonků rostliny Cannabis sativa a obsahuje cca 426 chemikálií, které se při kouření promění ve 2000 nových chemikálií, kdy cca 100 z nich jsou cannabinoidy.</w:t>
      </w:r>
    </w:p>
    <w:p w:rsidR="00001FD9" w:rsidRDefault="00001FD9" w:rsidP="00001FD9">
      <w:pPr>
        <w:spacing w:line="360" w:lineRule="auto"/>
        <w:jc w:val="both"/>
      </w:pPr>
      <w:r>
        <w:t xml:space="preserve">       Jedním z nich je tzv. THC (tetrahydrocannabinol), což je psychoaktivní cannabinoid, který způsobuje pocit intoxikace či stav podobný opilosti. Síla marihuany je dána množstvím THC, kdy je známo, že čím více THC, tím je marihuana silnější a škodlivější. Kouří se v podobě balených cigaret.</w:t>
      </w:r>
    </w:p>
    <w:p w:rsidR="00001FD9" w:rsidRDefault="00001FD9" w:rsidP="00001FD9">
      <w:pPr>
        <w:spacing w:line="360" w:lineRule="auto"/>
        <w:jc w:val="both"/>
      </w:pPr>
      <w:r>
        <w:t xml:space="preserve">       THC se v těle osob ukládá do tukových tkání, jater, plic, mozku, sleziny a reprodukčních orgánů a vlastně je všechny poškozuje. Vzhledem k tomu, že je potom tato látka vylučována postupně, může se v těle osob vyskytovat i několik měsíců.</w:t>
      </w:r>
    </w:p>
    <w:p w:rsidR="00001FD9" w:rsidRDefault="00001FD9" w:rsidP="00001FD9">
      <w:pPr>
        <w:spacing w:line="360" w:lineRule="auto"/>
        <w:jc w:val="both"/>
      </w:pPr>
      <w:r>
        <w:lastRenderedPageBreak/>
        <w:t xml:space="preserve">       THC mění chemii v mozku a ovlivňuje myšlení, může vyprodukovat agresi či paniku a úzkost. Způsobuje toxickou psychózu. Snižuje schopnost učit se, výrazně krátí paměť, poškozuje tkáně, znásobuje duševní problémy a oslabuje imunitní systém. Způsobuje tzv. „flash back“, což je zpětný záblesk, kdy depresivní stavy se mohou objevit i po delší abstinenci. Při požití ústy hrozí riziko předávkování.</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rPr>
          <w:b/>
          <w:sz w:val="28"/>
          <w:szCs w:val="28"/>
        </w:rPr>
      </w:pPr>
      <w:r>
        <w:t xml:space="preserve">          </w:t>
      </w:r>
      <w:r>
        <w:rPr>
          <w:b/>
          <w:sz w:val="28"/>
          <w:szCs w:val="28"/>
        </w:rPr>
        <w:t xml:space="preserve">HAŠIŠ </w:t>
      </w:r>
    </w:p>
    <w:p w:rsidR="00001FD9" w:rsidRDefault="00001FD9" w:rsidP="00001FD9">
      <w:pPr>
        <w:spacing w:line="360" w:lineRule="auto"/>
        <w:jc w:val="both"/>
        <w:rPr>
          <w:b/>
          <w:sz w:val="28"/>
          <w:szCs w:val="28"/>
        </w:rPr>
      </w:pPr>
      <w:r>
        <w:rPr>
          <w:b/>
          <w:sz w:val="28"/>
          <w:szCs w:val="28"/>
        </w:rPr>
        <w:t xml:space="preserve">       </w:t>
      </w:r>
    </w:p>
    <w:p w:rsidR="00001FD9" w:rsidRDefault="00001FD9" w:rsidP="00001FD9">
      <w:pPr>
        <w:spacing w:line="360" w:lineRule="auto"/>
        <w:jc w:val="both"/>
      </w:pPr>
      <w:r>
        <w:t xml:space="preserve">     Je to hnědý, tmavě hnědý nebo černý výtažek z rostliny Cannabis sativa a proto je zde aktivní látkou opět THC. Způsobuje zhoubnou destrukci organismu stejně jako marihuana. </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r>
        <w:t xml:space="preserve">          </w:t>
      </w:r>
      <w:r>
        <w:rPr>
          <w:b/>
          <w:sz w:val="28"/>
          <w:szCs w:val="28"/>
        </w:rPr>
        <w:t>KOKAIN</w:t>
      </w:r>
      <w:r>
        <w:t xml:space="preserve"> (Cocain)</w:t>
      </w:r>
    </w:p>
    <w:p w:rsidR="00001FD9" w:rsidRDefault="00001FD9" w:rsidP="00001FD9">
      <w:pPr>
        <w:spacing w:line="360" w:lineRule="auto"/>
        <w:jc w:val="both"/>
      </w:pPr>
    </w:p>
    <w:p w:rsidR="00001FD9" w:rsidRDefault="00001FD9" w:rsidP="00001FD9">
      <w:pPr>
        <w:spacing w:line="360" w:lineRule="auto"/>
        <w:jc w:val="both"/>
      </w:pPr>
      <w:r>
        <w:t xml:space="preserve">        Je to rostlinný alkaloid (ve formě prášku) vytažený z rostliny Coca, která roste v podobě křoví ve vyšších horských oblastech Peru, Bolívie a Kolumbie. Jde o velice silnou stimulační látku, která působí ne nervový systém a proměňuje chemické procesy v mozku. Kokain je silně návyková droga, pro uživatele velmi škodlivá a pro společnost nebezpečná.</w:t>
      </w:r>
    </w:p>
    <w:p w:rsidR="00001FD9" w:rsidRDefault="00001FD9" w:rsidP="00001FD9">
      <w:pPr>
        <w:spacing w:line="360" w:lineRule="auto"/>
        <w:jc w:val="both"/>
      </w:pPr>
      <w:r>
        <w:t xml:space="preserve">     Způsobuje poškození plic a dýchací problémy, převrácené myšlení, nevyléčitelné poškození mozku, defekty plodu, deprese a smrt ať už sebevraždou či z předávkování.</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r>
        <w:t xml:space="preserve">            </w:t>
      </w:r>
      <w:r>
        <w:rPr>
          <w:b/>
          <w:sz w:val="28"/>
          <w:szCs w:val="28"/>
        </w:rPr>
        <w:t>CRACK</w:t>
      </w:r>
      <w:r>
        <w:t xml:space="preserve"> (krek)</w:t>
      </w:r>
    </w:p>
    <w:p w:rsidR="00001FD9" w:rsidRDefault="00001FD9" w:rsidP="00001FD9">
      <w:pPr>
        <w:spacing w:line="360" w:lineRule="auto"/>
        <w:jc w:val="both"/>
      </w:pPr>
    </w:p>
    <w:p w:rsidR="00001FD9" w:rsidRDefault="00001FD9" w:rsidP="00001FD9">
      <w:pPr>
        <w:spacing w:line="360" w:lineRule="auto"/>
        <w:jc w:val="both"/>
      </w:pPr>
      <w:r>
        <w:rPr>
          <w:b/>
        </w:rPr>
        <w:t xml:space="preserve">       </w:t>
      </w:r>
      <w:r>
        <w:t>Je bílá nebo nažloutlá sraženina, získaná chemickým zpracováním kokainového prášku, v podobě malých krystalků či kousků podobným úlomkům mýdla. Má však vyšší koncentraci drogy a tím i rychlejší efekt působení. Kouří nebo inhaluje se přes dýmku. Je to nejnávykovější droga spojující psychickou a fyzickou závislost, která způsobuje celkovou devastaci organismu a nezvratné změny mozku. Zneuživatel má potřebu jej kouřit v čím dál kratších intervalech a ve větším množství. Efektem pak jsou paranoidní a psychózní stavy s velmi častou agresivitou, sexuálně motivovanými psychickými výbuchy a velmi silným sklonem k sebevraždám.</w:t>
      </w:r>
    </w:p>
    <w:p w:rsidR="00001FD9" w:rsidRDefault="00001FD9" w:rsidP="00001FD9">
      <w:pPr>
        <w:spacing w:line="360" w:lineRule="auto"/>
        <w:jc w:val="both"/>
      </w:pPr>
    </w:p>
    <w:p w:rsidR="00001FD9" w:rsidRDefault="00001FD9" w:rsidP="00001FD9">
      <w:pPr>
        <w:spacing w:line="360" w:lineRule="auto"/>
        <w:jc w:val="both"/>
      </w:pPr>
      <w:r>
        <w:t xml:space="preserve">            </w:t>
      </w:r>
      <w:r>
        <w:rPr>
          <w:b/>
          <w:sz w:val="28"/>
          <w:szCs w:val="28"/>
        </w:rPr>
        <w:t xml:space="preserve">PERVITIN </w:t>
      </w:r>
      <w:r>
        <w:t>(metamfetamin)</w:t>
      </w:r>
    </w:p>
    <w:p w:rsidR="00001FD9" w:rsidRDefault="00001FD9" w:rsidP="00001FD9">
      <w:pPr>
        <w:spacing w:line="360" w:lineRule="auto"/>
        <w:jc w:val="both"/>
        <w:rPr>
          <w:b/>
          <w:sz w:val="28"/>
          <w:szCs w:val="28"/>
        </w:rPr>
      </w:pPr>
    </w:p>
    <w:p w:rsidR="00001FD9" w:rsidRDefault="00001FD9" w:rsidP="00001FD9">
      <w:pPr>
        <w:spacing w:line="360" w:lineRule="auto"/>
        <w:jc w:val="both"/>
      </w:pPr>
      <w:r>
        <w:t xml:space="preserve">     Je jednou z nejznámějších domácích drog používaných v ČR. Mezi toxikomany je znám jako péčko, perník, piko, peří, čeko, peršing, raketa apod.</w:t>
      </w:r>
    </w:p>
    <w:p w:rsidR="00001FD9" w:rsidRDefault="00001FD9" w:rsidP="00001FD9">
      <w:pPr>
        <w:spacing w:line="360" w:lineRule="auto"/>
        <w:jc w:val="both"/>
      </w:pPr>
      <w:r>
        <w:t xml:space="preserve">     Jde o amfetaminový derivát se stejnými účinky jako u amfetaminu, tedy stavy euforie, nadměrné vnímavosti, ztrátu chuti, zrychlený puls a tep i dýchání a zvýšenou tělesnou teplotu. </w:t>
      </w:r>
    </w:p>
    <w:p w:rsidR="00001FD9" w:rsidRDefault="00001FD9" w:rsidP="00001FD9">
      <w:pPr>
        <w:spacing w:line="360" w:lineRule="auto"/>
        <w:jc w:val="both"/>
      </w:pPr>
      <w:r>
        <w:t xml:space="preserve">     Jeho barva je závislá na způsobu výroby. Bílý je vyroben z čistého efedrinu, a pokud je zbarven do hněda, je vyprodukován z léků obsahujících efedrin. Aplikuje se nitrožilně, kdy je po rozpuštění injektován, ale i šňupáním či kouřením.</w:t>
      </w:r>
    </w:p>
    <w:p w:rsidR="00001FD9" w:rsidRDefault="00001FD9" w:rsidP="00001FD9">
      <w:pPr>
        <w:spacing w:line="360" w:lineRule="auto"/>
        <w:jc w:val="both"/>
      </w:pPr>
      <w:r>
        <w:t xml:space="preserve">     Jeho stálé užívání vede k vážným psychickým poruchám, které se stupňují až k velice silné paranoie a diagnostikované schizofrenii. Představuje velké nebezpečí z hlediska kvality kupovaného zboží. Postihuje srdce, játra, ledviny a způsobuje plicní otok, který má za následek smrt.</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r>
        <w:rPr>
          <w:b/>
          <w:sz w:val="28"/>
          <w:szCs w:val="28"/>
        </w:rPr>
        <w:t xml:space="preserve">        MDMA</w:t>
      </w:r>
      <w:r>
        <w:t xml:space="preserve"> (Extáze)</w:t>
      </w:r>
    </w:p>
    <w:p w:rsidR="00001FD9" w:rsidRDefault="00001FD9" w:rsidP="00001FD9">
      <w:pPr>
        <w:spacing w:line="360" w:lineRule="auto"/>
        <w:jc w:val="both"/>
      </w:pPr>
    </w:p>
    <w:p w:rsidR="00001FD9" w:rsidRDefault="00001FD9" w:rsidP="00001FD9">
      <w:pPr>
        <w:spacing w:line="360" w:lineRule="auto"/>
        <w:jc w:val="both"/>
      </w:pPr>
      <w:r>
        <w:t xml:space="preserve">     Jde o drogu užívanou především mládeží na diskotékách a v tanečních klubech. Řadí se mezi stimulancia, i když některé prameny uvádějí tuto drogu mezi halucinogeny. Má však nevyzpytatelné účinky, což může být způsobeno změnami složení chemikálií, ze kterých je vyráběna.</w:t>
      </w:r>
    </w:p>
    <w:p w:rsidR="00001FD9" w:rsidRDefault="00001FD9" w:rsidP="00001FD9">
      <w:pPr>
        <w:spacing w:line="360" w:lineRule="auto"/>
        <w:jc w:val="both"/>
      </w:pPr>
      <w:r>
        <w:t xml:space="preserve">     Prodává se v podobě tablet nebo kapslí. Způsobuje, po odeznění, zvýšenou únavu, dehydrataci organismu, deprese, stav toxické psychózy i smrt.</w:t>
      </w:r>
    </w:p>
    <w:p w:rsidR="00001FD9" w:rsidRDefault="00001FD9" w:rsidP="00001FD9">
      <w:pPr>
        <w:spacing w:line="360" w:lineRule="auto"/>
        <w:jc w:val="both"/>
      </w:pPr>
    </w:p>
    <w:p w:rsidR="00001FD9" w:rsidRDefault="00001FD9" w:rsidP="00001FD9">
      <w:pPr>
        <w:rPr>
          <w:b/>
          <w:bCs/>
        </w:rPr>
      </w:pPr>
    </w:p>
    <w:p w:rsidR="00001FD9" w:rsidRDefault="00001FD9" w:rsidP="00001FD9">
      <w:pPr>
        <w:rPr>
          <w:sz w:val="28"/>
          <w:szCs w:val="28"/>
        </w:rPr>
      </w:pPr>
      <w:r>
        <w:rPr>
          <w:b/>
          <w:bCs/>
        </w:rPr>
        <w:t xml:space="preserve">          </w:t>
      </w:r>
      <w:r>
        <w:rPr>
          <w:b/>
          <w:bCs/>
          <w:sz w:val="28"/>
          <w:szCs w:val="28"/>
        </w:rPr>
        <w:t>HEROIN</w:t>
      </w:r>
    </w:p>
    <w:p w:rsidR="00001FD9" w:rsidRDefault="00001FD9" w:rsidP="00001FD9">
      <w:pPr>
        <w:spacing w:before="100" w:beforeAutospacing="1" w:after="100" w:afterAutospacing="1" w:line="360" w:lineRule="auto"/>
        <w:jc w:val="both"/>
      </w:pPr>
      <w:r>
        <w:t xml:space="preserve">      Heroin čili obecně a mezi toxikomany známý jako herák, háčko, héro, horse, smack, cash. </w:t>
      </w:r>
      <w:r>
        <w:br/>
        <w:t xml:space="preserve">     Heroin vypadá jako hnědý, někdy bílý prášek se slabou octovou vůní, dnes lze sehnat i černý, který octem přímo zapáchá.</w:t>
      </w:r>
    </w:p>
    <w:p w:rsidR="00001FD9" w:rsidRDefault="00001FD9" w:rsidP="00001FD9">
      <w:pPr>
        <w:spacing w:before="100" w:beforeAutospacing="1" w:after="100" w:afterAutospacing="1" w:line="360" w:lineRule="auto"/>
        <w:jc w:val="both"/>
      </w:pPr>
      <w:r>
        <w:t xml:space="preserve">     Heroin byl poprvé synteticky připraven acetylací morfinu v roce 1874. Avšak teprve roku 1898 uvedla německá firma Bayer na trh diacetylmorfin. Lék se používal především proti </w:t>
      </w:r>
      <w:r>
        <w:lastRenderedPageBreak/>
        <w:t>kašli a byl označován jako hrdinský preparát (heroic), odtud název heroin. Jeho návykovost byla zjištěna až poté, co si získal celosvětovou popularitu.</w:t>
      </w:r>
      <w:r>
        <w:br/>
        <w:t xml:space="preserve">     Od poloviny tohoto století se rozšířil jako jedna z nejužívanějších pouličních drog prakticky po celém civilizovaném světě. Od roku 1993 je zastoupen ve větším měřítku i v Čechách.</w:t>
      </w:r>
      <w:r>
        <w:br/>
        <w:t xml:space="preserve">     Heroin je klasická tvrdá droga. Funguje podobně jako morfin, stačí ale pětkrát až desetkrát menší dávka. Při podání má náhlý nárazový účinek tzv. kick nebo flash. Heroin proniká do mozku lépe než morfin, působí prudčeji, ale jeho účinek je kratší. Asi jednu až sedm hodin působí příjemný pocit uspokojení, nazývaný „high". </w:t>
      </w:r>
      <w:r>
        <w:br/>
        <w:t xml:space="preserve">     Při nedostatku drogy se projevují abstinenční příznaky, tzv. absťák, při němž se projevují bolesti svalů a kloubů, průjem, svalové křeče, pocení, zimnice, neklid, nespavost a další. Trvá nejvýše 4 dny, odezní do 2 týdnů, droga sama pak již nemá příjemné účinky, ale je nutná k dosažení původního normálního stavu. Život se začíná měnit v drogový stereotyp. Vše se začíná točit kolem drogy (sehnat peníze, dobře nakoupit), ostatní je druhořadé. Člověk má problémy ve škole, v práci (záhy zpravidla odchází), zcela opouští původní zájmy a záliby, rozprodává hodnotnější věci, krade, popř. získává peníze prostitucí nebo výrobou či distribucí drog.</w:t>
      </w:r>
      <w:r>
        <w:br/>
        <w:t xml:space="preserve">      Bylo zjištěno, že může stačit pět až deset heroinových injekcí, aby došlo ke kompletní závislosti, nicméně se může závislost vyvinout až po několika měsících užívání. Heroinismus se pokládá za nejtěžší toxikomanii. Kromě všech nebezpečí způsobovaných morfinem je zde ještě riziko přenosu nemocí sdílením stříkaček a jehel mezi závislými. Jako náhražka pro závislé se používá methadon, který má delší účinek, uvádí se 12-24 hodin.</w:t>
      </w:r>
      <w:r>
        <w:br/>
      </w:r>
    </w:p>
    <w:p w:rsidR="00001FD9" w:rsidRDefault="00001FD9" w:rsidP="00001FD9">
      <w:pPr>
        <w:spacing w:before="100" w:beforeAutospacing="1" w:after="100" w:afterAutospacing="1" w:line="360" w:lineRule="auto"/>
      </w:pPr>
      <w:r>
        <w:t xml:space="preserve">         </w:t>
      </w:r>
      <w:r>
        <w:rPr>
          <w:b/>
          <w:sz w:val="28"/>
          <w:szCs w:val="28"/>
        </w:rPr>
        <w:t>METHADON</w:t>
      </w:r>
      <w:r>
        <w:t xml:space="preserve"> (heroinová substituce)  </w:t>
      </w:r>
    </w:p>
    <w:p w:rsidR="00001FD9" w:rsidRDefault="00001FD9" w:rsidP="00001FD9">
      <w:pPr>
        <w:spacing w:before="100" w:beforeAutospacing="1" w:after="100" w:afterAutospacing="1" w:line="360" w:lineRule="auto"/>
        <w:jc w:val="both"/>
      </w:pPr>
      <w:r>
        <w:t xml:space="preserve">     Je používán při odvykací terapii u osob závislých na heroinu a opiátech vůbec, i když mnohé země již od této terapie upouštějí. Je vyráběn v podobě prášku či kapaliny a užívá se orálně či nitrožilně. Jeho účinek je mnohem delší než u ostatních opiátů.   </w:t>
      </w:r>
    </w:p>
    <w:p w:rsidR="00001FD9" w:rsidRDefault="00001FD9" w:rsidP="00001FD9">
      <w:pPr>
        <w:spacing w:line="360" w:lineRule="auto"/>
        <w:jc w:val="both"/>
      </w:pPr>
    </w:p>
    <w:p w:rsidR="00001FD9" w:rsidRDefault="00001FD9" w:rsidP="00001FD9">
      <w:pPr>
        <w:spacing w:line="360" w:lineRule="auto"/>
        <w:jc w:val="both"/>
        <w:rPr>
          <w:b/>
          <w:sz w:val="28"/>
          <w:szCs w:val="28"/>
        </w:rPr>
      </w:pPr>
      <w:r>
        <w:rPr>
          <w:b/>
          <w:sz w:val="28"/>
          <w:szCs w:val="28"/>
        </w:rPr>
        <w:t xml:space="preserve">         LSD</w:t>
      </w:r>
    </w:p>
    <w:p w:rsidR="00001FD9" w:rsidRDefault="00001FD9" w:rsidP="00001FD9">
      <w:pPr>
        <w:spacing w:line="360" w:lineRule="auto"/>
        <w:jc w:val="both"/>
      </w:pPr>
      <w:r>
        <w:t xml:space="preserve">     Je extrémně silný halucinogen na bázi chemicky zpracované, bezbarvé a nezapáchající drogy, jejíž běžný název je „acid“, čili kyselina. Pro aplikaci postačuje malá kapička látky </w:t>
      </w:r>
      <w:r>
        <w:lastRenderedPageBreak/>
        <w:t>nasátá papírkem či jinou savou a stravitelnou látkou, kterou lze užít orálně. V podobě papírků byla a je tato droga také pašována.</w:t>
      </w:r>
    </w:p>
    <w:p w:rsidR="00001FD9" w:rsidRDefault="00001FD9" w:rsidP="00001FD9">
      <w:pPr>
        <w:spacing w:line="360" w:lineRule="auto"/>
        <w:jc w:val="both"/>
      </w:pPr>
      <w:r>
        <w:t xml:space="preserve">      Způsobuje zvýšení tělesné teploty, celkovou dezorientaci, vysoký krevní tlak, silnou paranoiu, paniku, ztrátu ovládání a celkovou zmatenost. Halucinace se mohou vrátit i po mnoha měsících.</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rPr>
          <w:b/>
          <w:sz w:val="28"/>
          <w:szCs w:val="28"/>
        </w:rPr>
      </w:pPr>
      <w:r>
        <w:t xml:space="preserve">         </w:t>
      </w:r>
      <w:r>
        <w:rPr>
          <w:b/>
          <w:sz w:val="28"/>
          <w:szCs w:val="28"/>
        </w:rPr>
        <w:t>DURMAN a LYSOHLÁVKY</w:t>
      </w:r>
    </w:p>
    <w:p w:rsidR="00001FD9" w:rsidRDefault="00001FD9" w:rsidP="00001FD9">
      <w:pPr>
        <w:spacing w:line="360" w:lineRule="auto"/>
        <w:jc w:val="both"/>
        <w:rPr>
          <w:b/>
        </w:rPr>
      </w:pPr>
    </w:p>
    <w:p w:rsidR="00001FD9" w:rsidRDefault="00001FD9" w:rsidP="00001FD9">
      <w:pPr>
        <w:spacing w:line="360" w:lineRule="auto"/>
        <w:jc w:val="both"/>
      </w:pPr>
      <w:r>
        <w:t xml:space="preserve">        Durman je rostlina dostupná u nás ve volné přírodě a jako droga jsou využitelná jeho černá semínka, která se aplikují orálně. Ovlivňuje mysl a působí stejně jako ostatní halucinogeny. </w:t>
      </w:r>
    </w:p>
    <w:p w:rsidR="00001FD9" w:rsidRDefault="00001FD9" w:rsidP="00001FD9">
      <w:pPr>
        <w:spacing w:line="360" w:lineRule="auto"/>
        <w:jc w:val="both"/>
      </w:pPr>
      <w:r>
        <w:t xml:space="preserve">        Lysohlávky jsou houby, které opětovně rostou ve volné přírodě i u nás a jsou stále na seznamu nejdostupnějších drog na české drogové scéně a to i přes to, že při jejich použití snadno dochází k předávkování a tedy i otravě a smrti.</w:t>
      </w:r>
    </w:p>
    <w:p w:rsidR="00001FD9" w:rsidRDefault="00001FD9" w:rsidP="00001FD9">
      <w:pPr>
        <w:spacing w:line="360" w:lineRule="auto"/>
        <w:jc w:val="both"/>
      </w:pPr>
    </w:p>
    <w:p w:rsidR="00001FD9" w:rsidRDefault="00001FD9" w:rsidP="00001FD9">
      <w:pPr>
        <w:pStyle w:val="Nadpis1"/>
        <w:rPr>
          <w:rFonts w:ascii="Times New Roman" w:hAnsi="Times New Roman" w:cs="Times New Roman"/>
          <w:sz w:val="28"/>
          <w:szCs w:val="28"/>
        </w:rPr>
      </w:pPr>
      <w:r>
        <w:rPr>
          <w:rFonts w:ascii="Times New Roman" w:hAnsi="Times New Roman" w:cs="Times New Roman"/>
          <w:sz w:val="28"/>
          <w:szCs w:val="28"/>
        </w:rPr>
        <w:t xml:space="preserve">         </w:t>
      </w:r>
      <w:bookmarkStart w:id="2" w:name="_Toc199208603"/>
      <w:r>
        <w:rPr>
          <w:rFonts w:ascii="Times New Roman" w:hAnsi="Times New Roman" w:cs="Times New Roman"/>
          <w:sz w:val="28"/>
          <w:szCs w:val="28"/>
        </w:rPr>
        <w:t>INHALANTY</w:t>
      </w:r>
      <w:bookmarkEnd w:id="2"/>
    </w:p>
    <w:p w:rsidR="00001FD9" w:rsidRDefault="00001FD9" w:rsidP="00001FD9">
      <w:pPr>
        <w:spacing w:line="360" w:lineRule="auto"/>
        <w:jc w:val="both"/>
      </w:pPr>
    </w:p>
    <w:p w:rsidR="00001FD9" w:rsidRDefault="00001FD9" w:rsidP="00001FD9">
      <w:pPr>
        <w:spacing w:line="360" w:lineRule="auto"/>
        <w:jc w:val="both"/>
      </w:pPr>
      <w:r>
        <w:t xml:space="preserve">     Jde o téměř všechny těkavé látky, jako jsou benzín, barvy, ředidla a lepidla. Ve své podstatě jde o běžné věci, které bývají téměř v každé domácnosti a jsou tedy velmi dostupné. Jsou většinou vdechovány nosem či ústy a způsobují poškození sliznic, plic jater, ledvin a atrofii šedé kůry mozkové, odumírání nervových buněk a celkové poškození mozku.</w:t>
      </w:r>
    </w:p>
    <w:p w:rsidR="00001FD9" w:rsidRDefault="00001FD9" w:rsidP="00001FD9">
      <w:pPr>
        <w:spacing w:line="360" w:lineRule="auto"/>
        <w:jc w:val="both"/>
      </w:pPr>
      <w:r>
        <w:t xml:space="preserve">     V případě „čichačů“, jak se těmto toxikomanům říká, končí tito dvěma způsoby, v nemocnici nebo na hřbitově.</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ind w:left="360"/>
        <w:jc w:val="center"/>
        <w:rPr>
          <w:b/>
          <w:sz w:val="32"/>
          <w:szCs w:val="32"/>
        </w:rPr>
      </w:pPr>
      <w:r>
        <w:rPr>
          <w:b/>
          <w:sz w:val="32"/>
          <w:szCs w:val="32"/>
        </w:rPr>
        <w:t>3. Dopravní cesty do ČR a k uživateli</w:t>
      </w:r>
    </w:p>
    <w:p w:rsidR="00001FD9" w:rsidRDefault="00001FD9" w:rsidP="00001FD9">
      <w:pPr>
        <w:spacing w:line="360" w:lineRule="auto"/>
        <w:rPr>
          <w:b/>
          <w:sz w:val="32"/>
          <w:szCs w:val="32"/>
        </w:rPr>
      </w:pPr>
    </w:p>
    <w:p w:rsidR="00001FD9" w:rsidRDefault="00001FD9" w:rsidP="00001FD9">
      <w:pPr>
        <w:spacing w:line="360" w:lineRule="auto"/>
        <w:jc w:val="both"/>
      </w:pPr>
      <w:r>
        <w:t xml:space="preserve">     Závažnost problematiky drog je také nepochybně v distribuční síti. Nové trasy nelegálního dovozu drog s napojením na východní Evropu byly vytvořeny také díky rozvoji evropské drogové scény.</w:t>
      </w:r>
    </w:p>
    <w:p w:rsidR="00001FD9" w:rsidRDefault="00001FD9" w:rsidP="00001FD9">
      <w:pPr>
        <w:spacing w:line="360" w:lineRule="auto"/>
        <w:jc w:val="both"/>
      </w:pPr>
      <w:r>
        <w:lastRenderedPageBreak/>
        <w:t xml:space="preserve">     Distribuci je možné vysvětlit zmíněním nejznámějších tras pašování drog z oblastí jejich produkce.</w:t>
      </w:r>
    </w:p>
    <w:p w:rsidR="00001FD9" w:rsidRDefault="00001FD9" w:rsidP="00001FD9">
      <w:pPr>
        <w:spacing w:line="360" w:lineRule="auto"/>
        <w:jc w:val="both"/>
      </w:pPr>
      <w:r>
        <w:t xml:space="preserve">     Nejznámější oblasti jsou tzv. „</w:t>
      </w:r>
      <w:r>
        <w:rPr>
          <w:b/>
        </w:rPr>
        <w:t>Zlatý trojúhelník</w:t>
      </w:r>
      <w:r>
        <w:t xml:space="preserve">“, tj. území, které oficiálně zasahuje Barmu, Laos a Thajsko v místech, kde se jejich hranice stýkají, dále </w:t>
      </w:r>
    </w:p>
    <w:p w:rsidR="00001FD9" w:rsidRDefault="00001FD9" w:rsidP="00001FD9">
      <w:pPr>
        <w:spacing w:line="360" w:lineRule="auto"/>
        <w:jc w:val="both"/>
      </w:pPr>
      <w:r>
        <w:t>„</w:t>
      </w:r>
      <w:r>
        <w:rPr>
          <w:b/>
        </w:rPr>
        <w:t>Zlatý půlměsíc</w:t>
      </w:r>
      <w:r>
        <w:t xml:space="preserve">“, což je území mezi Pákistánem, Afghánistánem a Iránem a         </w:t>
      </w:r>
    </w:p>
    <w:p w:rsidR="00001FD9" w:rsidRDefault="00001FD9" w:rsidP="00001FD9">
      <w:pPr>
        <w:spacing w:line="360" w:lineRule="auto"/>
        <w:jc w:val="both"/>
      </w:pPr>
      <w:r>
        <w:t xml:space="preserve"> ještě oblast „</w:t>
      </w:r>
      <w:r>
        <w:rPr>
          <w:b/>
        </w:rPr>
        <w:t>Trojstátí Jižní Ameriky</w:t>
      </w:r>
      <w:r>
        <w:t xml:space="preserve">“, Kolumbie, Peru, Bolívie. Mimo produkci </w:t>
      </w:r>
    </w:p>
    <w:p w:rsidR="00001FD9" w:rsidRDefault="00001FD9" w:rsidP="00001FD9">
      <w:pPr>
        <w:spacing w:line="360" w:lineRule="auto"/>
        <w:jc w:val="both"/>
      </w:pPr>
      <w:r>
        <w:t xml:space="preserve"> však  nestojí ani další státy jako jsou Mexiko, Jamajka, JAR a západní  oblasti Afriky, Nigerie, Ghana a další. </w:t>
      </w:r>
    </w:p>
    <w:p w:rsidR="00001FD9" w:rsidRDefault="00001FD9" w:rsidP="00001FD9">
      <w:pPr>
        <w:spacing w:line="360" w:lineRule="auto"/>
        <w:jc w:val="both"/>
      </w:pPr>
    </w:p>
    <w:p w:rsidR="00001FD9" w:rsidRDefault="00001FD9" w:rsidP="00001FD9">
      <w:pPr>
        <w:spacing w:line="360" w:lineRule="auto"/>
      </w:pPr>
      <w:r>
        <w:t xml:space="preserve">               Podle produkce jednotlivých druhů rozeznáváme tyto oblasti:</w:t>
      </w:r>
    </w:p>
    <w:p w:rsidR="00001FD9" w:rsidRDefault="00001FD9" w:rsidP="00001FD9">
      <w:pPr>
        <w:spacing w:line="360" w:lineRule="auto"/>
      </w:pPr>
      <w:r>
        <w:t xml:space="preserve"> </w:t>
      </w:r>
      <w:r>
        <w:rPr>
          <w:b/>
          <w:i/>
        </w:rPr>
        <w:t>Marihuanu</w:t>
      </w:r>
      <w:r>
        <w:t xml:space="preserve"> produkují Kolumbie, Mexiko, Jamaika, USA a Thajsko,</w:t>
      </w:r>
    </w:p>
    <w:p w:rsidR="00001FD9" w:rsidRDefault="00001FD9" w:rsidP="00001FD9">
      <w:pPr>
        <w:spacing w:line="360" w:lineRule="auto"/>
      </w:pPr>
      <w:r>
        <w:rPr>
          <w:b/>
          <w:i/>
        </w:rPr>
        <w:t>Koku a kokain</w:t>
      </w:r>
      <w:r>
        <w:t xml:space="preserve"> zase Bolívie, Kolumbie a Peru,</w:t>
      </w:r>
    </w:p>
    <w:p w:rsidR="00001FD9" w:rsidRDefault="00001FD9" w:rsidP="00001FD9">
      <w:pPr>
        <w:spacing w:line="360" w:lineRule="auto"/>
      </w:pPr>
      <w:r>
        <w:rPr>
          <w:b/>
          <w:i/>
        </w:rPr>
        <w:t>Opiáty, heroin a heroinový olej</w:t>
      </w:r>
      <w:r>
        <w:t xml:space="preserve"> produkují Mexiko, Afghánistán, Irán, Pákistán, Barma, Laos, Thajsko. </w:t>
      </w:r>
    </w:p>
    <w:p w:rsidR="00001FD9" w:rsidRDefault="00001FD9" w:rsidP="00001FD9">
      <w:pPr>
        <w:spacing w:line="360" w:lineRule="auto"/>
      </w:pPr>
    </w:p>
    <w:p w:rsidR="00001FD9" w:rsidRDefault="00001FD9" w:rsidP="00001FD9">
      <w:pPr>
        <w:spacing w:line="360" w:lineRule="auto"/>
      </w:pPr>
      <w:r>
        <w:t>Další směry tras přepravy drog jsou</w:t>
      </w:r>
    </w:p>
    <w:p w:rsidR="00001FD9" w:rsidRDefault="00001FD9" w:rsidP="00001FD9">
      <w:pPr>
        <w:spacing w:line="360" w:lineRule="auto"/>
      </w:pPr>
      <w:r>
        <w:t xml:space="preserve">Z oblastí </w:t>
      </w:r>
      <w:r>
        <w:rPr>
          <w:b/>
        </w:rPr>
        <w:t>Zlatého trojúhelníku</w:t>
      </w:r>
      <w:r>
        <w:t xml:space="preserve"> do Hongkongu, Japonska, Koreje, Kanady a Austrálie, přes Srí Lanku do Afriky.</w:t>
      </w:r>
    </w:p>
    <w:p w:rsidR="00001FD9" w:rsidRDefault="00001FD9" w:rsidP="00001FD9">
      <w:pPr>
        <w:spacing w:line="360" w:lineRule="auto"/>
      </w:pPr>
      <w:r>
        <w:t xml:space="preserve">Z oblastí </w:t>
      </w:r>
      <w:r>
        <w:rPr>
          <w:b/>
        </w:rPr>
        <w:t>Zlatého půlměsíce</w:t>
      </w:r>
      <w:r>
        <w:t xml:space="preserve"> do Indie, do Východní a Západní Evropy, přes kterou jde dál až do Kanady.</w:t>
      </w:r>
    </w:p>
    <w:p w:rsidR="00001FD9" w:rsidRDefault="00001FD9" w:rsidP="00001FD9">
      <w:pPr>
        <w:spacing w:line="360" w:lineRule="auto"/>
      </w:pPr>
      <w:r>
        <w:t xml:space="preserve">Z oblastí </w:t>
      </w:r>
      <w:r>
        <w:rPr>
          <w:b/>
        </w:rPr>
        <w:t>Jižní a Severozápadní Afriky</w:t>
      </w:r>
      <w:r>
        <w:t xml:space="preserve"> do Evropy, Kanady a USA.</w:t>
      </w:r>
    </w:p>
    <w:p w:rsidR="00001FD9" w:rsidRDefault="00001FD9" w:rsidP="00001FD9">
      <w:pPr>
        <w:spacing w:line="360" w:lineRule="auto"/>
      </w:pPr>
      <w:r>
        <w:t xml:space="preserve">Z oblastí </w:t>
      </w:r>
      <w:r>
        <w:rPr>
          <w:b/>
        </w:rPr>
        <w:t>Medelinu a Calli</w:t>
      </w:r>
      <w:r>
        <w:t xml:space="preserve"> do Kanady, USA a Evropy.</w:t>
      </w:r>
    </w:p>
    <w:p w:rsidR="00001FD9" w:rsidRDefault="00001FD9" w:rsidP="00001FD9">
      <w:pPr>
        <w:spacing w:line="360" w:lineRule="auto"/>
      </w:pPr>
      <w:r>
        <w:t xml:space="preserve">Z oblastí </w:t>
      </w:r>
      <w:r>
        <w:rPr>
          <w:b/>
        </w:rPr>
        <w:t>Mexika a Jamaiky</w:t>
      </w:r>
      <w:r>
        <w:t xml:space="preserve"> do Kanady a USA</w:t>
      </w:r>
    </w:p>
    <w:p w:rsidR="00001FD9" w:rsidRDefault="00001FD9" w:rsidP="00001FD9">
      <w:pPr>
        <w:spacing w:line="360" w:lineRule="auto"/>
      </w:pPr>
    </w:p>
    <w:p w:rsidR="00001FD9" w:rsidRDefault="00001FD9" w:rsidP="00001FD9">
      <w:pPr>
        <w:spacing w:line="360" w:lineRule="auto"/>
      </w:pPr>
    </w:p>
    <w:p w:rsidR="00001FD9" w:rsidRDefault="00001FD9" w:rsidP="00001FD9">
      <w:pPr>
        <w:spacing w:line="360" w:lineRule="auto"/>
      </w:pPr>
    </w:p>
    <w:p w:rsidR="00001FD9" w:rsidRDefault="00001FD9" w:rsidP="00001FD9">
      <w:pPr>
        <w:spacing w:line="360" w:lineRule="auto"/>
        <w:jc w:val="center"/>
        <w:rPr>
          <w:b/>
          <w:sz w:val="28"/>
          <w:szCs w:val="28"/>
        </w:rPr>
      </w:pPr>
      <w:r>
        <w:rPr>
          <w:b/>
          <w:sz w:val="28"/>
          <w:szCs w:val="28"/>
        </w:rPr>
        <w:t>3.1. Západ</w:t>
      </w:r>
    </w:p>
    <w:p w:rsidR="00001FD9" w:rsidRDefault="00001FD9" w:rsidP="00001FD9">
      <w:pPr>
        <w:spacing w:line="360" w:lineRule="auto"/>
        <w:rPr>
          <w:b/>
        </w:rPr>
      </w:pPr>
    </w:p>
    <w:p w:rsidR="00001FD9" w:rsidRDefault="00001FD9" w:rsidP="00001FD9">
      <w:pPr>
        <w:spacing w:line="360" w:lineRule="auto"/>
        <w:jc w:val="both"/>
      </w:pPr>
      <w:r>
        <w:rPr>
          <w:b/>
        </w:rPr>
        <w:t xml:space="preserve">     </w:t>
      </w:r>
      <w:r>
        <w:t xml:space="preserve"> Přístavy a letiště západní Evropy jsou hlavními uzly distribuční sítě do Evropy a z Evropy. Touto cestou se pašuje převážně kokain, ale i marihuana a to přes Iberijský poloostrov a Nizozemsko. Španělsko a Nizozemsko udávají největší množství zadrženého kokainu z celé EU. Významnými oblastmi pro pašování kokainu a dalších drog do Evropy jsou Africké a Karibské země, které se ale specializují spíše na produkci kokainu. Tento je pašován ve </w:t>
      </w:r>
      <w:r>
        <w:lastRenderedPageBreak/>
        <w:t xml:space="preserve">velkém v transportních kontejnerech přes námořní přístavy v Brémách, Hamburku a Rostocku a následně přepravován nákladními automobily přepravy TIR do překladišť v Nizozemí, Polsku a ČR. Po rozdělení do menších balíků jsou zásilky pašovány do Německa a dalších zemí do rukou místních drogových dealerů. </w:t>
      </w:r>
    </w:p>
    <w:p w:rsidR="00001FD9" w:rsidRDefault="00001FD9" w:rsidP="00001FD9">
      <w:pPr>
        <w:spacing w:line="360" w:lineRule="auto"/>
        <w:jc w:val="both"/>
      </w:pPr>
      <w:r>
        <w:t xml:space="preserve">     To vysvětluje proč jsou zadržené zásilky u nás a dalších zemích v rozmezí pouze od 5 kg do maximálně 20 kg. </w:t>
      </w:r>
    </w:p>
    <w:p w:rsidR="00001FD9" w:rsidRDefault="00001FD9" w:rsidP="00001FD9">
      <w:pPr>
        <w:spacing w:line="360" w:lineRule="auto"/>
        <w:jc w:val="both"/>
      </w:pPr>
      <w:r>
        <w:t xml:space="preserve">      Kokain byl až do nedávna považován za velmi drahou drogu a na trzích východní Evropy nahrazen levnější místně vyráběnými drogami jako např. v ČR českým pervitinem (metamfetamin). Se stále zlepšující se ekonomickou situací se začali objevovat menší skupinky uživatelů kokainu i u nás a tento trend narůstá.</w:t>
      </w:r>
    </w:p>
    <w:p w:rsidR="00001FD9" w:rsidRDefault="00001FD9" w:rsidP="00001FD9">
      <w:pPr>
        <w:spacing w:line="360" w:lineRule="auto"/>
        <w:jc w:val="both"/>
      </w:pPr>
      <w:r>
        <w:t xml:space="preserve">  </w:t>
      </w:r>
    </w:p>
    <w:p w:rsidR="00001FD9" w:rsidRDefault="00001FD9" w:rsidP="00001FD9">
      <w:pPr>
        <w:spacing w:line="360" w:lineRule="auto"/>
      </w:pPr>
    </w:p>
    <w:p w:rsidR="00001FD9" w:rsidRDefault="00001FD9" w:rsidP="00001FD9">
      <w:pPr>
        <w:spacing w:line="360" w:lineRule="auto"/>
        <w:rPr>
          <w:b/>
        </w:rPr>
      </w:pPr>
      <w:r>
        <w:t xml:space="preserve">                   </w:t>
      </w:r>
    </w:p>
    <w:p w:rsidR="00001FD9" w:rsidRDefault="00001FD9" w:rsidP="00001FD9">
      <w:pPr>
        <w:spacing w:line="360" w:lineRule="auto"/>
        <w:jc w:val="center"/>
        <w:rPr>
          <w:b/>
          <w:sz w:val="28"/>
          <w:szCs w:val="28"/>
        </w:rPr>
      </w:pPr>
      <w:r>
        <w:rPr>
          <w:b/>
          <w:sz w:val="28"/>
          <w:szCs w:val="28"/>
        </w:rPr>
        <w:t>3.2. Východ</w:t>
      </w:r>
    </w:p>
    <w:p w:rsidR="00001FD9" w:rsidRDefault="00001FD9" w:rsidP="00001FD9">
      <w:pPr>
        <w:spacing w:line="360" w:lineRule="auto"/>
        <w:rPr>
          <w:b/>
        </w:rPr>
      </w:pPr>
    </w:p>
    <w:p w:rsidR="00001FD9" w:rsidRDefault="00001FD9" w:rsidP="00001FD9">
      <w:pPr>
        <w:spacing w:line="360" w:lineRule="auto"/>
        <w:jc w:val="both"/>
        <w:rPr>
          <w:b/>
        </w:rPr>
      </w:pPr>
      <w:r>
        <w:t xml:space="preserve">     Východní trasa označována také jako tzv. „Balkánská cesta“ se táhne z oblasti Zlatého půlměsíce přes Irán, Turecko, Řecko, Itálii a Rakousko až do Německa případně ještě dál až do Holandska. Další východní trasa vede přes Bulharsko, Rumunsko, příp. státy bývalé Jugoslávie Maďarsko, Rakousko do SRN či Holandska.</w:t>
      </w:r>
    </w:p>
    <w:p w:rsidR="00001FD9" w:rsidRDefault="00001FD9" w:rsidP="00001FD9">
      <w:pPr>
        <w:spacing w:line="360" w:lineRule="auto"/>
        <w:jc w:val="both"/>
      </w:pPr>
      <w:r>
        <w:t xml:space="preserve">     Přes ČR se tato trasa začala zkoušet nově až po roce 1989 a bývala využívána velmi často. V současné době jsou již tyto pokusy ojedinělé, nicméně stále se občasně využívá. Odhaduje se, že touto tzv. Balkánskou cestou projde až 80 % evropského heroinu.</w:t>
      </w:r>
    </w:p>
    <w:p w:rsidR="00001FD9" w:rsidRDefault="00001FD9" w:rsidP="00001FD9">
      <w:pPr>
        <w:spacing w:line="360" w:lineRule="auto"/>
        <w:jc w:val="both"/>
      </w:pPr>
      <w:r>
        <w:t xml:space="preserve">      Nejdůležitějšími skupinami v oblasti nelegálního obchodování s drogami se staly </w:t>
      </w:r>
    </w:p>
    <w:p w:rsidR="00001FD9" w:rsidRDefault="00001FD9" w:rsidP="00001FD9">
      <w:pPr>
        <w:spacing w:line="360" w:lineRule="auto"/>
        <w:jc w:val="both"/>
      </w:pPr>
      <w:r>
        <w:t>kosovo – albánské skupiny. Postupem času se Kosovcům podařilo vytvořit dobře fungující a relativně stabilní drogové sítě napříč Evropou. Hlavní místa určení jsou Německo, Švýcarsko, Španělsko, Nizozemí (Holandsko), Velká Británie a Skandinávie (přes Polsko).</w:t>
      </w:r>
    </w:p>
    <w:p w:rsidR="00001FD9" w:rsidRDefault="00001FD9" w:rsidP="00001FD9">
      <w:pPr>
        <w:spacing w:line="360" w:lineRule="auto"/>
        <w:jc w:val="both"/>
      </w:pPr>
      <w:r>
        <w:t xml:space="preserve">      Mezi další balkánské skupiny, které dynamicky vstoupily do obchodu s drogami, patří Bulhaři, Srbové a Makedonci. Jejich strategie jak využít střední Evropu jako cílovou oblast distribuce drog je místními policejními odborníky považována za velmi nebezpečnou. Turci střední Evropu využívají převážně jako překladiště. Jak jsem již zmínil tato cesta je velmi často využívána i pro přepravu kokainu a to zejména po vstupu Kolumbijců na Balkán, z čehož je patrné, že jednotlivé drogové kartely jsou schopné společné komunikace a využití společných přepravních tras.</w:t>
      </w:r>
    </w:p>
    <w:p w:rsidR="00001FD9" w:rsidRDefault="00001FD9" w:rsidP="00001FD9">
      <w:pPr>
        <w:spacing w:line="360" w:lineRule="auto"/>
        <w:jc w:val="both"/>
      </w:pPr>
      <w:r>
        <w:lastRenderedPageBreak/>
        <w:t xml:space="preserve">      Další trasou, která je považována za část „Východní cesty“, jsou všechny cesty z dálného východu, tedy zemí jako Barma, Thajsko a Laos, ale i z blízkého východu, tedy zemí tzv. Zlatého půlměsíce, což jsou Pákistán, Irán, Afghánistán, i jeho sousedé a Turecko. Z těchto zemí putují drogy do Evropy přes státy bývalé SSSR, ale i přes Balkán. </w:t>
      </w:r>
    </w:p>
    <w:p w:rsidR="00001FD9" w:rsidRDefault="00001FD9" w:rsidP="00001FD9">
      <w:pPr>
        <w:spacing w:line="360" w:lineRule="auto"/>
        <w:jc w:val="both"/>
      </w:pPr>
      <w:r>
        <w:rPr>
          <w:bCs/>
        </w:rPr>
        <w:t xml:space="preserve">     Situace ohledně drog v Afghánistánu (který je považován za celosvětově největšího producenta heroinu) a v dalších zemích Střední Asie se v posledních dvaceti letech neustále zhoršuje. Opiáty jsou v regionu zdrojem finanční podpory teroristických organizací. Sousední země Afghánistánu (Írán, Pákistán, Turkmenistán, Tádžikistán, Uzbekistán) a další státy Střední Asie čelí vážným bezpečnostním a sociálním problémům, vyplývajícím z ilegálního obchodu s drogami a obrovské expanze konzumace drog, což představuje vážné překážky pro stabilitu a rozvoj těchto zemí. </w:t>
      </w:r>
      <w:r>
        <w:t>Původně však pokrývali pouze domácí trh, nicméně velice rychle se přeorientovali a své výpěstky zasílají do Evropy prakticky dodnes.</w:t>
      </w:r>
    </w:p>
    <w:p w:rsidR="00001FD9" w:rsidRDefault="00001FD9" w:rsidP="00001FD9">
      <w:pPr>
        <w:spacing w:line="360" w:lineRule="auto"/>
        <w:jc w:val="both"/>
      </w:pPr>
    </w:p>
    <w:p w:rsidR="00001FD9" w:rsidRDefault="00001FD9" w:rsidP="00001FD9">
      <w:pPr>
        <w:spacing w:line="360" w:lineRule="auto"/>
      </w:pPr>
    </w:p>
    <w:p w:rsidR="00001FD9" w:rsidRDefault="00001FD9" w:rsidP="00001FD9">
      <w:pPr>
        <w:spacing w:line="360" w:lineRule="auto"/>
      </w:pPr>
    </w:p>
    <w:p w:rsidR="00001FD9" w:rsidRDefault="00001FD9" w:rsidP="00001FD9">
      <w:pPr>
        <w:spacing w:line="360" w:lineRule="auto"/>
        <w:ind w:left="1080"/>
        <w:jc w:val="center"/>
        <w:rPr>
          <w:b/>
          <w:sz w:val="28"/>
          <w:szCs w:val="28"/>
        </w:rPr>
      </w:pPr>
      <w:r>
        <w:rPr>
          <w:b/>
          <w:sz w:val="28"/>
          <w:szCs w:val="28"/>
        </w:rPr>
        <w:t>3.3. Jih a spojení s Afrikou</w:t>
      </w:r>
    </w:p>
    <w:p w:rsidR="00001FD9" w:rsidRDefault="00001FD9" w:rsidP="00001FD9">
      <w:pPr>
        <w:pStyle w:val="Odstavecseseznamem"/>
        <w:ind w:left="0"/>
      </w:pPr>
    </w:p>
    <w:p w:rsidR="00001FD9" w:rsidRDefault="00001FD9" w:rsidP="00001FD9">
      <w:pPr>
        <w:pStyle w:val="Odstavecseseznamem"/>
        <w:spacing w:line="360" w:lineRule="auto"/>
        <w:ind w:left="0"/>
      </w:pPr>
      <w:r>
        <w:t xml:space="preserve">     Toto spojení je spíše známé pod názvem „ Africká cesta“, kdy Afričané organizují </w:t>
      </w:r>
    </w:p>
    <w:p w:rsidR="00001FD9" w:rsidRDefault="00001FD9" w:rsidP="00001FD9">
      <w:pPr>
        <w:pStyle w:val="Odstavecseseznamem"/>
        <w:spacing w:line="360" w:lineRule="auto"/>
        <w:ind w:left="0"/>
        <w:jc w:val="both"/>
      </w:pPr>
      <w:r>
        <w:t xml:space="preserve">překladní dopravu převážně z Jižní Ameriky vzduchem přes hlavní letištní uzly a to přímo přes tranzitní oblasti jako jsou střední Amerika, Karibik a Severní Amerika. </w:t>
      </w:r>
    </w:p>
    <w:p w:rsidR="00001FD9" w:rsidRDefault="00001FD9" w:rsidP="00001FD9">
      <w:pPr>
        <w:pStyle w:val="Odstavecseseznamem"/>
        <w:spacing w:line="360" w:lineRule="auto"/>
        <w:ind w:left="0"/>
        <w:jc w:val="both"/>
      </w:pPr>
      <w:r>
        <w:t xml:space="preserve">      Z oblastí Jižní a Západní Afriky se drogy dále přepravují do Španělska, kde přistává největší počet letadel z Jižní Ameriky a Portugalska. Je známa i severní cesta přes Holandsko a dále do Skandinávských zemí. Je patrné, že pokud budou hospodářské výsledky ekonomik jednotlivých západních zemí a zemí tzv. třetího světa, tak markantně rozdílné, bude existovat i černý a tedy nelegální trh s drogami. V mnoha zemích je právě drogový příjem, resp. příjem z prodeje a vývozu drog jedním ze státních příjmů.</w:t>
      </w:r>
    </w:p>
    <w:p w:rsidR="00001FD9" w:rsidRDefault="00001FD9" w:rsidP="00001FD9">
      <w:pPr>
        <w:spacing w:line="360" w:lineRule="auto"/>
        <w:rPr>
          <w:b/>
        </w:rPr>
      </w:pPr>
    </w:p>
    <w:p w:rsidR="00001FD9" w:rsidRDefault="00001FD9" w:rsidP="00001FD9">
      <w:pPr>
        <w:spacing w:line="360" w:lineRule="auto"/>
        <w:rPr>
          <w:b/>
        </w:rPr>
      </w:pPr>
    </w:p>
    <w:p w:rsidR="00001FD9" w:rsidRDefault="00001FD9" w:rsidP="00001FD9">
      <w:pPr>
        <w:spacing w:line="360" w:lineRule="auto"/>
        <w:rPr>
          <w:b/>
        </w:rPr>
      </w:pPr>
    </w:p>
    <w:p w:rsidR="00001FD9" w:rsidRDefault="00001FD9" w:rsidP="00001FD9">
      <w:pPr>
        <w:spacing w:line="360" w:lineRule="auto"/>
        <w:jc w:val="center"/>
        <w:rPr>
          <w:b/>
          <w:sz w:val="28"/>
          <w:szCs w:val="28"/>
        </w:rPr>
      </w:pPr>
      <w:r>
        <w:rPr>
          <w:b/>
          <w:sz w:val="28"/>
          <w:szCs w:val="28"/>
        </w:rPr>
        <w:t>3.4. Český trh</w:t>
      </w:r>
    </w:p>
    <w:p w:rsidR="00001FD9" w:rsidRDefault="00001FD9" w:rsidP="00001FD9">
      <w:pPr>
        <w:spacing w:line="360" w:lineRule="auto"/>
        <w:rPr>
          <w:b/>
          <w:sz w:val="28"/>
          <w:szCs w:val="28"/>
        </w:rPr>
      </w:pPr>
    </w:p>
    <w:p w:rsidR="00001FD9" w:rsidRDefault="00001FD9" w:rsidP="00001FD9">
      <w:pPr>
        <w:spacing w:line="360" w:lineRule="auto"/>
        <w:jc w:val="both"/>
      </w:pPr>
      <w:r>
        <w:t xml:space="preserve">     Zatímco před rokem 1989 byla výhradním dodavatelem českého drogového  trhu  pouze domácí produkce v podobě pěstování marihuany, výroby opiátu známého pod názvem </w:t>
      </w:r>
      <w:r>
        <w:lastRenderedPageBreak/>
        <w:t>„Braun“ a pervitinu a na drogové scéně existoval pouze nevelký počet uživatelů v uzavřených, nijak nepropojených skupinkách, kriminalita v souvislosti s drogami nebyla téměř žádná, po roce 1990 tomu bylo jinak.</w:t>
      </w:r>
    </w:p>
    <w:p w:rsidR="00001FD9" w:rsidRDefault="00001FD9" w:rsidP="00001FD9">
      <w:pPr>
        <w:spacing w:line="360" w:lineRule="auto"/>
        <w:jc w:val="both"/>
      </w:pPr>
      <w:r>
        <w:t xml:space="preserve">     V souvislosti s celkovým uvolněním poměrů se situace na českém trhu rapidně mění a to ve směru dovozu drog, především heroinu. ČR se stala tzv. tranzitní zemí a část dovážených drog se dostala k domácím uživatelům. Drogová scéna má spojitý, ale uzavřený (nikoli pro nové uživatele) charakter. Kriminalita není příliš nápadná a drogy lze nakoupit bez rozsáhlé majetkové trestné činnosti.</w:t>
      </w:r>
    </w:p>
    <w:p w:rsidR="00001FD9" w:rsidRDefault="00001FD9" w:rsidP="00001FD9">
      <w:pPr>
        <w:spacing w:line="360" w:lineRule="auto"/>
        <w:jc w:val="both"/>
      </w:pPr>
      <w:r>
        <w:t xml:space="preserve">      Přelom let 1994-1995 je pokládán za zlomový, kdy dochází k masivní invazi kvalitního a levného heroinu z dovozu na domácí trh a ČR se stává cílovou zemí. Počty jeho uživatelů rychle rostou a domácí produkce ztrácí svůj význam. Vzniká otevřená drogová scéna se značným finančním obratem, hierarchií distributorů a výraznou drogovou kriminalitou. Drogy se stávají všeobecně dostupné a snižuje se věková hranice uživatelů. Tento stav trval cca až do roku 2000.</w:t>
      </w:r>
    </w:p>
    <w:p w:rsidR="00001FD9" w:rsidRDefault="00001FD9" w:rsidP="00001FD9">
      <w:pPr>
        <w:spacing w:line="360" w:lineRule="auto"/>
        <w:jc w:val="both"/>
      </w:pPr>
      <w:r>
        <w:t xml:space="preserve">     Současná drogová scéna vykazuje odlišný trend, kdy výrazně roste užívání marihuany, extáze a tzv. tanečních drog. Výjímečně se objevuje kokain, který je však pro naše uživatele poměrně drahý. Dá se říci, že šíření drog ještě nedosáhlo svého maxima nebo již úspěšnými zásahy policie bylo toto šíření zbržděno či zastaveno.</w:t>
      </w:r>
    </w:p>
    <w:p w:rsidR="00001FD9" w:rsidRDefault="00001FD9" w:rsidP="00001FD9">
      <w:pPr>
        <w:spacing w:line="360" w:lineRule="auto"/>
        <w:jc w:val="both"/>
        <w:rPr>
          <w:b/>
        </w:rPr>
      </w:pPr>
      <w:r>
        <w:t xml:space="preserve">     Pokud se zamyslím nad protidrogovou politikou ČR, je jednoznačné, že je od samého počátku koncipována a realizována moderním způsobem, cíleně a úspěšně. Systém, který se u nás podařilo vybudovat, ačkoliv je represivní a je stále napadán, je ojedinělý a je srovnatelný se systémy zemí EU. Já si dovolím tvrdit, že je v některých oblastech i krok před nimi.</w:t>
      </w:r>
      <w:r>
        <w:rPr>
          <w:rStyle w:val="Znakapoznpodarou"/>
        </w:rPr>
        <w:footnoteReference w:id="3"/>
      </w:r>
      <w:r>
        <w:t xml:space="preserve"> </w:t>
      </w:r>
    </w:p>
    <w:p w:rsidR="00001FD9" w:rsidRDefault="00001FD9" w:rsidP="00001FD9">
      <w:pPr>
        <w:spacing w:line="360" w:lineRule="auto"/>
        <w:rPr>
          <w:b/>
        </w:rPr>
      </w:pPr>
    </w:p>
    <w:p w:rsidR="00001FD9" w:rsidRDefault="00001FD9" w:rsidP="00001FD9">
      <w:pPr>
        <w:spacing w:line="360" w:lineRule="auto"/>
        <w:rPr>
          <w:b/>
        </w:rPr>
      </w:pPr>
    </w:p>
    <w:p w:rsidR="00001FD9" w:rsidRDefault="00001FD9" w:rsidP="00001FD9">
      <w:pPr>
        <w:spacing w:line="360" w:lineRule="auto"/>
        <w:rPr>
          <w:b/>
        </w:rPr>
      </w:pPr>
      <w:r>
        <w:rPr>
          <w:b/>
        </w:rPr>
        <w:t xml:space="preserve">  </w:t>
      </w:r>
    </w:p>
    <w:p w:rsidR="00001FD9" w:rsidRDefault="00001FD9" w:rsidP="00001FD9">
      <w:pPr>
        <w:spacing w:line="360" w:lineRule="auto"/>
        <w:ind w:left="360"/>
        <w:jc w:val="center"/>
        <w:rPr>
          <w:b/>
          <w:sz w:val="32"/>
          <w:szCs w:val="32"/>
        </w:rPr>
      </w:pPr>
      <w:r>
        <w:rPr>
          <w:b/>
          <w:sz w:val="32"/>
          <w:szCs w:val="32"/>
        </w:rPr>
        <w:t>4. Mládež a drogy</w:t>
      </w:r>
    </w:p>
    <w:p w:rsidR="00001FD9" w:rsidRDefault="00001FD9" w:rsidP="00001FD9">
      <w:pPr>
        <w:spacing w:line="360" w:lineRule="auto"/>
      </w:pPr>
      <w:r>
        <w:t xml:space="preserve">     </w:t>
      </w:r>
    </w:p>
    <w:p w:rsidR="00001FD9" w:rsidRDefault="00001FD9" w:rsidP="00001FD9">
      <w:pPr>
        <w:spacing w:line="360" w:lineRule="auto"/>
        <w:jc w:val="both"/>
      </w:pPr>
      <w:r>
        <w:t xml:space="preserve">     Podle mezinárodní studie vypracované v rámci projektu ESPAD (v tomto projektu byly sledovány drogy – marihuana, hašiš, amfetaminy, LSD a jiné halucinogeny, kokain, heroin a extáze), do které se v r. 2003 zapojilo celkem 35 evropských zemí, bylo zjištěno, že zkušenosti s užitím nelegálních drog má v průměru 22% evropských šestnáctiletých studentů. </w:t>
      </w:r>
      <w:r>
        <w:lastRenderedPageBreak/>
        <w:t>V ČR je tento počet nejvyšší, a sice 44%!, Švýcarsko 41%, 38-40% oznámily země Velká Británie, Irsko, Nizozemsko, Belgie a daší.</w:t>
      </w:r>
    </w:p>
    <w:p w:rsidR="00001FD9" w:rsidRDefault="00001FD9" w:rsidP="00001FD9">
      <w:pPr>
        <w:spacing w:line="360" w:lineRule="auto"/>
        <w:jc w:val="both"/>
      </w:pPr>
      <w:r>
        <w:t xml:space="preserve">     Z této studie také vyplývá, že frekvence užití drogy v životě jde u převážné většiny studentů pouze o jednorázovou zkušenost s nelegální drogou.</w:t>
      </w:r>
      <w:r>
        <w:rPr>
          <w:rStyle w:val="Znakapoznpodarou"/>
        </w:rPr>
        <w:footnoteReference w:id="4"/>
      </w:r>
    </w:p>
    <w:p w:rsidR="00001FD9" w:rsidRDefault="00001FD9" w:rsidP="00001FD9">
      <w:pPr>
        <w:spacing w:line="360" w:lineRule="auto"/>
      </w:pPr>
      <w:r>
        <w:t xml:space="preserve">     </w:t>
      </w:r>
    </w:p>
    <w:p w:rsidR="00001FD9" w:rsidRDefault="00001FD9" w:rsidP="00001FD9">
      <w:pPr>
        <w:spacing w:line="360" w:lineRule="auto"/>
      </w:pPr>
      <w:r>
        <w:t xml:space="preserve"> Cit. ze zprávy EK – Spotřeba drog v Evropě roste ze dne 26. 6. 2006</w:t>
      </w:r>
    </w:p>
    <w:p w:rsidR="00001FD9" w:rsidRDefault="00001FD9" w:rsidP="00001FD9">
      <w:pPr>
        <w:spacing w:line="360" w:lineRule="auto"/>
        <w:jc w:val="both"/>
        <w:rPr>
          <w:i/>
        </w:rPr>
      </w:pPr>
      <w:r>
        <w:t xml:space="preserve">      „</w:t>
      </w:r>
      <w:r>
        <w:rPr>
          <w:i/>
        </w:rPr>
        <w:t xml:space="preserve">Česká republika také hlásí nejvyšší odhadovanou míru mezi školní mládeží ve  </w:t>
      </w:r>
    </w:p>
    <w:p w:rsidR="00001FD9" w:rsidRDefault="00001FD9" w:rsidP="00001FD9">
      <w:pPr>
        <w:spacing w:line="360" w:lineRule="auto"/>
        <w:jc w:val="both"/>
      </w:pPr>
      <w:r>
        <w:rPr>
          <w:i/>
        </w:rPr>
        <w:t xml:space="preserve">           věku 15-16 let: 44 procent!</w:t>
      </w:r>
      <w:r>
        <w:t>“</w:t>
      </w:r>
    </w:p>
    <w:p w:rsidR="00001FD9" w:rsidRDefault="00001FD9" w:rsidP="00001FD9">
      <w:pPr>
        <w:pStyle w:val="Odstavecseseznamem"/>
        <w:spacing w:line="360" w:lineRule="auto"/>
        <w:ind w:left="0"/>
        <w:jc w:val="both"/>
        <w:rPr>
          <w:b/>
        </w:rPr>
      </w:pPr>
      <w:r>
        <w:t xml:space="preserve">      "Přes růst problémů s metamfetaminem v Africe, Asii, Austrálii, USA a na Novém Zélandu významné užívání této drogy v rámci EU existuje pouze v České republice a na Slovensku," uvádí lisabonská agentura s připomínkou, že v ČR se jedná o místní problém již od 80. let.</w:t>
      </w:r>
      <w:r>
        <w:rPr>
          <w:rStyle w:val="Znakapoznpodarou"/>
        </w:rPr>
        <w:footnoteReference w:id="5"/>
      </w:r>
    </w:p>
    <w:p w:rsidR="00001FD9" w:rsidRDefault="00001FD9" w:rsidP="00001FD9">
      <w:pPr>
        <w:spacing w:line="360" w:lineRule="auto"/>
        <w:jc w:val="both"/>
      </w:pPr>
      <w:r>
        <w:t xml:space="preserve">     Ve vztahu drog a mládeže si musíme především uvědomit, že drogy neexistují jako problém sám o sobě, nejsou špatné samy o sobě, ale špatné je jejich užívání či zneužívání. </w:t>
      </w:r>
    </w:p>
    <w:p w:rsidR="00001FD9" w:rsidRDefault="00001FD9" w:rsidP="00001FD9">
      <w:pPr>
        <w:spacing w:line="360" w:lineRule="auto"/>
        <w:jc w:val="both"/>
      </w:pPr>
      <w:r>
        <w:t xml:space="preserve">     To co vede mládež k užívání drog je často absence „čehosi“, a užitá droga potom vytváří pocit korekce tohoto jevu. Mládež je často frustrována z nedostatků prožitků. Vezměme si společnost jako takovou, co mládeži dává? V dnešní uspěchané době mládeži chybí především pocit sounáležitosti, moderní život ji nutí k pasivní vjemové konzumaci televize, videa a podobných vymožeností. Společnost je vystavuje nadměrným tlakům v podobě různých zkoušek ať už ve škole či mimo ni a postupné budování kariéry. Mnozí rodiče potom namísto věnovat se svým dětem a hovořit s nimi, znají pouze budování své pracovní kariéry a děti často odbydou tím, že jim zvýší kapesné. Takové dítě potom strádá a hledá útočiště jinde a často ji nalezne právě ve zneužití drog.</w:t>
      </w:r>
    </w:p>
    <w:p w:rsidR="00001FD9" w:rsidRDefault="00001FD9" w:rsidP="00001FD9">
      <w:pPr>
        <w:spacing w:line="360" w:lineRule="auto"/>
        <w:rPr>
          <w:b/>
          <w:sz w:val="32"/>
          <w:szCs w:val="32"/>
        </w:rPr>
      </w:pPr>
    </w:p>
    <w:p w:rsidR="00001FD9" w:rsidRDefault="00001FD9" w:rsidP="00001FD9">
      <w:pPr>
        <w:spacing w:line="360" w:lineRule="auto"/>
        <w:rPr>
          <w:b/>
          <w:sz w:val="32"/>
          <w:szCs w:val="32"/>
        </w:rPr>
      </w:pPr>
    </w:p>
    <w:p w:rsidR="00001FD9" w:rsidRDefault="00001FD9" w:rsidP="00001FD9">
      <w:pPr>
        <w:spacing w:line="360" w:lineRule="auto"/>
        <w:ind w:left="360"/>
        <w:jc w:val="center"/>
        <w:rPr>
          <w:b/>
          <w:sz w:val="32"/>
          <w:szCs w:val="32"/>
        </w:rPr>
      </w:pPr>
      <w:r>
        <w:rPr>
          <w:b/>
          <w:sz w:val="32"/>
          <w:szCs w:val="32"/>
        </w:rPr>
        <w:t>5. Drogy, kriminalita a současný stav</w:t>
      </w:r>
    </w:p>
    <w:p w:rsidR="00001FD9" w:rsidRDefault="00001FD9" w:rsidP="00001FD9">
      <w:pPr>
        <w:spacing w:line="360" w:lineRule="auto"/>
        <w:rPr>
          <w:b/>
        </w:rPr>
      </w:pPr>
    </w:p>
    <w:p w:rsidR="00001FD9" w:rsidRDefault="00001FD9" w:rsidP="00001FD9">
      <w:pPr>
        <w:spacing w:line="360" w:lineRule="auto"/>
        <w:jc w:val="both"/>
      </w:pPr>
      <w:r>
        <w:t xml:space="preserve">     Cílem této kapitoly není rozebrání drogové kriminality z hlediska jednotlivých drogových deliktů, ale spíše popis toho jakým způsobem se drogová závislost podepisuje na chodu společnosti, respektive jakou kriminalitu na sebe váže, eventuálně jaké další sociálně </w:t>
      </w:r>
      <w:r>
        <w:lastRenderedPageBreak/>
        <w:t>patologické jevy s sebou přináší, ale hlavně jak by situaci ovlivnila legalizace či přísnější represe.</w:t>
      </w:r>
    </w:p>
    <w:p w:rsidR="00001FD9" w:rsidRDefault="00001FD9" w:rsidP="00001FD9">
      <w:pPr>
        <w:spacing w:line="360" w:lineRule="auto"/>
        <w:jc w:val="both"/>
      </w:pPr>
      <w:r>
        <w:t xml:space="preserve">     Nebudu popisovat jakým způsobem se droga dostane ke konečnému uživateli to je zcela jistě každému zřejmé, nicméně na konci každého drogového řetězce se nachází právě toxikoman jako uživatel této látky.</w:t>
      </w:r>
    </w:p>
    <w:p w:rsidR="00001FD9" w:rsidRDefault="00001FD9" w:rsidP="00001FD9">
      <w:pPr>
        <w:spacing w:line="360" w:lineRule="auto"/>
        <w:jc w:val="both"/>
      </w:pPr>
      <w:r>
        <w:t xml:space="preserve">      Jestliže si tedy toxikoman koupí drogu z prostředků, které získal legálně, pak by asi těžko šlo z pohledu kriminologie cokoli namítat, kromě nelegálního trhu s omamnými a psychotropními látkami. Jenže toxikomani prostředky na obstarávání drog nezískávají legálním způsobem, ale právě naopak.</w:t>
      </w:r>
    </w:p>
    <w:p w:rsidR="00001FD9" w:rsidRDefault="00001FD9" w:rsidP="00001FD9">
      <w:pPr>
        <w:spacing w:line="360" w:lineRule="auto"/>
        <w:jc w:val="both"/>
      </w:pPr>
      <w:r>
        <w:t xml:space="preserve">     Toxikomani zpravidla nejsou schopni plnohodnotného života, zapojení se do společnosti či býti společnosti přínosem. Nejsou schopni, právě pro svoji drogovou závislost a s ní spojenými stavy, pracovního procesu a nemohou si tak prací potřebné prostředky vydělat. A pokud ano, nejsou schopni z těchto prostředků pokrýt náklady na obstarání návykové látky. Vzhledem k tomu, že ve společnosti nejsou ani mecenáši či sponzoři, kteří by byli ochotni toxikomanům jejich závislost sponzorovat, zůstává jediný způsob jak si prostředky na drogy opatřit a tou je trestná činnost.</w:t>
      </w:r>
    </w:p>
    <w:p w:rsidR="00001FD9" w:rsidRDefault="00001FD9" w:rsidP="00001FD9">
      <w:pPr>
        <w:spacing w:line="360" w:lineRule="auto"/>
        <w:jc w:val="both"/>
      </w:pPr>
      <w:r>
        <w:t xml:space="preserve">      Je logické, že pokud pořízení návykové látky je možné jen za finanční úhradu, tak nejčastější trestná činnost v dané oblasti bude kriminalita majetková.</w:t>
      </w:r>
    </w:p>
    <w:p w:rsidR="00001FD9" w:rsidRDefault="00001FD9" w:rsidP="00001FD9">
      <w:pPr>
        <w:spacing w:line="360" w:lineRule="auto"/>
        <w:jc w:val="both"/>
      </w:pPr>
      <w:r>
        <w:t xml:space="preserve">       Dovolím si zde tedy tvrdit, že  80-90% vykradených motorových vozidel na             českých  ulicích je dílem právě osob závislých na návykových látkách. Myslím si, že toto mohu klidně uvést, neboť vycházím pouze ze své letité praxe příslušníka PČR zařazeného do výkonu služby v našem hlavním městě. Převážnou většinu času, strávenou vyšetřováním majetkových trestných činů, jsem se zabýval právě vloupáním do motorových vozidel.</w:t>
      </w:r>
    </w:p>
    <w:p w:rsidR="00001FD9" w:rsidRDefault="00001FD9" w:rsidP="00001FD9">
      <w:pPr>
        <w:spacing w:line="360" w:lineRule="auto"/>
        <w:jc w:val="both"/>
      </w:pPr>
      <w:r>
        <w:t xml:space="preserve">       Převážná většina odhalených a dopadených pachatelů byla právě osobami závislými na návykových látkách a tedy z řad toxikomanů, kteří jsou schopni soustředit se na jediný cíl a tou je zisk finančních prostředků potřebných na koupi drogy. Proto většinou kamenem nebo pomocí odcizeného kladívka či pomocí šroubováku rozbijí okno bočních dveří u motorového vozidla, u kterého předpokládají nález věcí vhodných ke zpeněžení. Často jsem se setkal i s tím, že poškození lidé často nahlásili poškození svého vozidla s dovětkem, že jim nebylo nic odcizeno. I to svědčí o neschopnosti narkomanů logicky uvažovat. Dalším aspektem je páchání této trestné činnosti za bílého dne, kdy okolí je plné lidí či náhodných svědků. Že se jim to mnohokrát beztrestně podaří, je i vizitkou naší společnosti a její lhostejnosti.</w:t>
      </w:r>
    </w:p>
    <w:p w:rsidR="00001FD9" w:rsidRDefault="00001FD9" w:rsidP="00001FD9">
      <w:pPr>
        <w:spacing w:line="360" w:lineRule="auto"/>
        <w:jc w:val="both"/>
      </w:pPr>
      <w:r>
        <w:t xml:space="preserve">     Dalším fenoménem toxikomanů jsou krádeže v supermarketech či jiných větších obchodech, kde snadněji splynou s davem. Krade se všechno a v jakémkoli množství.</w:t>
      </w:r>
    </w:p>
    <w:p w:rsidR="00001FD9" w:rsidRDefault="00001FD9" w:rsidP="00001FD9">
      <w:pPr>
        <w:spacing w:line="360" w:lineRule="auto"/>
        <w:jc w:val="both"/>
      </w:pPr>
      <w:r>
        <w:lastRenderedPageBreak/>
        <w:t xml:space="preserve">     Všechny tyto krádeže, ale mají jedno společné a tím je skutečnost, že narkomané musí odcizené věci někde zpeněžit. V tom jim nahrává v České republice nad míru rozšířený obchod s použitým zbožím. Počet tzv. „zastaváren“ je nebývale veliký a v současné době mají alespoň omezenou pracovní dobu, nicméně, kde není kontroly, obchoduje se vesele i v noci. </w:t>
      </w:r>
    </w:p>
    <w:p w:rsidR="00001FD9" w:rsidRDefault="00001FD9" w:rsidP="00001FD9">
      <w:pPr>
        <w:spacing w:line="360" w:lineRule="auto"/>
        <w:jc w:val="both"/>
      </w:pPr>
      <w:r>
        <w:t>(Pozn. autora: vždyť kdo mi dokáže, že jsem onu věc vykoupil ve 3 hodiny ráno, když mám obchod uzavřený, uzamčený, dokonce nesvítím. Já zde mám svého člověka jako ostrahu, který odkupuje zboží a narkomany pouští vesele zadem!?).</w:t>
      </w:r>
    </w:p>
    <w:p w:rsidR="00001FD9" w:rsidRDefault="00001FD9" w:rsidP="00001FD9">
      <w:pPr>
        <w:spacing w:line="360" w:lineRule="auto"/>
        <w:jc w:val="both"/>
      </w:pPr>
      <w:r>
        <w:t xml:space="preserve">      Majitelé a pracovníci těchto zastaváren se potom dušují, že neměli ani ponětí o tom, že věci jim předala ta a ta osoba a že by věci měly pocházet z trestné činnosti? No to už vůbec ne. A povinnost evidovat tyto věci? Ta je k smíchu, protože oni je prostě vykoupí bez vypsání jakéhokoliv dokladu, bez předložení OP a věci ponechají ve skladu či je prostě vykoupí pro sebe. Vzájemně se znají a tak si je dokáží ještě přes noc předat dál.</w:t>
      </w:r>
    </w:p>
    <w:p w:rsidR="00001FD9" w:rsidRDefault="00001FD9" w:rsidP="00001FD9">
      <w:pPr>
        <w:spacing w:line="360" w:lineRule="auto"/>
        <w:jc w:val="both"/>
      </w:pPr>
      <w:r>
        <w:t xml:space="preserve">      Za nejhorší trestnou činnost lze však považovat násilné trestné činy, kdy osoby pod vlivem některých návykových látek jsou agresivní a mohou způsobit újmu na zdraví či životě jiným, ale také při stavu prožívaného abstinenčního syndromu mohou napadnout kohokoliv za účelem získání prostředků potřebných ke koupi drogy. Dopouštějí se tak loupeží a velmi často s újmou na zdraví. Takovéto jednání je velice nebezpečné pro společnost a je logické, že celá naše společnost se tomu snaží jakýmikoliv možnými a dostupnými prostředky předcházet.</w:t>
      </w:r>
    </w:p>
    <w:p w:rsidR="00001FD9" w:rsidRDefault="00001FD9" w:rsidP="00001FD9">
      <w:pPr>
        <w:spacing w:line="360" w:lineRule="auto"/>
        <w:jc w:val="both"/>
      </w:pPr>
      <w:r>
        <w:t xml:space="preserve">    Dalším obvyklým způsobem, jak si tito lidé opatřují prostředky na drogy je prostituce, kdy jde často o styk nechráněný a v té souvislosti dochází k přenosu infekcí ať již pohlavních chorob, hepatitidy typu C až po nakažení virem HIV, která se nevyhýbá ani dětem. Tímto je páchána další sekundární kriminalita v návaznosti na toxikomanii.</w:t>
      </w:r>
    </w:p>
    <w:p w:rsidR="00001FD9" w:rsidRDefault="00001FD9" w:rsidP="00001FD9">
      <w:pPr>
        <w:spacing w:line="360" w:lineRule="auto"/>
        <w:jc w:val="both"/>
      </w:pPr>
      <w:r>
        <w:t xml:space="preserve">     Současný stav tedy není vůbec uspokojivý, naopak, ke zvýšení zájmu a pozornosti této problematiky je teď nejvyšší čas (Česko se objevuje v popředí evropského žebříčku i u dalších narkotik, jako jsou taneční droga extáze, lysohlávky či metamfetamin čili pervitin)</w:t>
      </w:r>
      <w:r>
        <w:rPr>
          <w:rStyle w:val="Znakapoznpodarou"/>
        </w:rPr>
        <w:footnoteReference w:id="6"/>
      </w:r>
      <w:r>
        <w:t>. Jak je patrné z nárůstu osob užívajících drogy, ale i jejich věkové hranici, která se neustále snižuje (</w:t>
      </w:r>
      <w:r>
        <w:rPr>
          <w:i/>
        </w:rPr>
        <w:t>Česká republika také hlásí nejvyšší odhadovanou míru mezi školní mládeží ve věku 15-16 let: 44 procent. Slovensko na sedmé příčce hlásí 27 procent</w:t>
      </w:r>
      <w:r>
        <w:t>)</w:t>
      </w:r>
      <w:r>
        <w:rPr>
          <w:rStyle w:val="Znakapoznpodarou"/>
        </w:rPr>
        <w:footnoteReference w:id="7"/>
      </w:r>
      <w:r>
        <w:t xml:space="preserve">, je potřeba zvýšit úsilí především v oblasti prevence. Následné represe vůči konečným uživatelům či pouhým překupníkům nic neřeší. Za správný postup považuji úsilí NPDC, kdy tato složka policie ČR přišla již s předvídavostí sobě vlastní, že nejlepší jak ochránit občany tohoto státu je začít </w:t>
      </w:r>
      <w:r>
        <w:lastRenderedPageBreak/>
        <w:t>s represí již před hranicemi ČR, tedy spoluprácí se stejnými složkami států nejen v EU, ale v celém světě.</w:t>
      </w:r>
    </w:p>
    <w:p w:rsidR="00001FD9" w:rsidRDefault="00001FD9" w:rsidP="00001FD9">
      <w:pPr>
        <w:autoSpaceDE w:val="0"/>
        <w:autoSpaceDN w:val="0"/>
        <w:adjustRightInd w:val="0"/>
        <w:spacing w:line="360" w:lineRule="auto"/>
        <w:jc w:val="both"/>
        <w:rPr>
          <w:color w:val="231F20"/>
        </w:rPr>
      </w:pPr>
      <w:r>
        <w:rPr>
          <w:color w:val="231F20"/>
        </w:rPr>
        <w:t>Drogovou kriminalitu lze tedy rozdělit do těchto čtyř kategorií:</w:t>
      </w:r>
    </w:p>
    <w:p w:rsidR="00001FD9" w:rsidRDefault="00001FD9" w:rsidP="00001FD9">
      <w:pPr>
        <w:autoSpaceDE w:val="0"/>
        <w:autoSpaceDN w:val="0"/>
        <w:adjustRightInd w:val="0"/>
        <w:spacing w:line="360" w:lineRule="auto"/>
        <w:jc w:val="both"/>
        <w:rPr>
          <w:color w:val="231F20"/>
        </w:rPr>
      </w:pPr>
      <w:r>
        <w:rPr>
          <w:color w:val="627BB2"/>
        </w:rPr>
        <w:t xml:space="preserve">- </w:t>
      </w:r>
      <w:r>
        <w:rPr>
          <w:color w:val="231F20"/>
        </w:rPr>
        <w:t>Psychofarmakologická trestná činnost: trestné činy spáchané podle vlivem psychoaktivní látky.</w:t>
      </w:r>
    </w:p>
    <w:p w:rsidR="00001FD9" w:rsidRDefault="00001FD9" w:rsidP="00001FD9">
      <w:pPr>
        <w:autoSpaceDE w:val="0"/>
        <w:autoSpaceDN w:val="0"/>
        <w:adjustRightInd w:val="0"/>
        <w:spacing w:line="360" w:lineRule="auto"/>
        <w:jc w:val="both"/>
        <w:rPr>
          <w:color w:val="231F20"/>
        </w:rPr>
      </w:pPr>
      <w:r>
        <w:rPr>
          <w:color w:val="627BB2"/>
        </w:rPr>
        <w:t xml:space="preserve">- </w:t>
      </w:r>
      <w:r>
        <w:rPr>
          <w:color w:val="231F20"/>
        </w:rPr>
        <w:t>Sekundární majetková trestná činnost: trestné činy spáchané za účelem získání peněz (nebo drog) na podporu drogové závislosti.</w:t>
      </w:r>
    </w:p>
    <w:p w:rsidR="00001FD9" w:rsidRDefault="00001FD9" w:rsidP="00001FD9">
      <w:pPr>
        <w:autoSpaceDE w:val="0"/>
        <w:autoSpaceDN w:val="0"/>
        <w:adjustRightInd w:val="0"/>
        <w:spacing w:line="360" w:lineRule="auto"/>
        <w:jc w:val="both"/>
        <w:rPr>
          <w:color w:val="231F20"/>
        </w:rPr>
      </w:pPr>
      <w:r>
        <w:rPr>
          <w:color w:val="627BB2"/>
        </w:rPr>
        <w:t xml:space="preserve">- </w:t>
      </w:r>
      <w:r>
        <w:rPr>
          <w:color w:val="231F20"/>
        </w:rPr>
        <w:t>Systémová trestná činnost: trestné činy spáchané v rámci fungování nezákonných drogových trhů jako součást nezákonné distribuce a dodávek drog.</w:t>
      </w:r>
    </w:p>
    <w:p w:rsidR="00001FD9" w:rsidRDefault="00001FD9" w:rsidP="00001FD9">
      <w:pPr>
        <w:autoSpaceDE w:val="0"/>
        <w:autoSpaceDN w:val="0"/>
        <w:adjustRightInd w:val="0"/>
        <w:spacing w:line="360" w:lineRule="auto"/>
        <w:jc w:val="both"/>
        <w:rPr>
          <w:color w:val="231F20"/>
        </w:rPr>
      </w:pPr>
      <w:r>
        <w:rPr>
          <w:color w:val="627BB2"/>
        </w:rPr>
        <w:t xml:space="preserve">- </w:t>
      </w:r>
      <w:r>
        <w:rPr>
          <w:color w:val="231F20"/>
        </w:rPr>
        <w:t>Trestné činy porušování protidrogových zákonů: trestné činy spáchané proti drogové legislativě a souvisejícím právním předpisům.</w:t>
      </w:r>
    </w:p>
    <w:p w:rsidR="00001FD9" w:rsidRDefault="00001FD9" w:rsidP="00001FD9">
      <w:pPr>
        <w:spacing w:line="360" w:lineRule="auto"/>
        <w:jc w:val="both"/>
        <w:rPr>
          <w:color w:val="404040"/>
        </w:rPr>
      </w:pPr>
    </w:p>
    <w:p w:rsidR="00001FD9" w:rsidRDefault="00001FD9" w:rsidP="00001FD9">
      <w:pPr>
        <w:spacing w:line="360" w:lineRule="auto"/>
        <w:jc w:val="both"/>
        <w:rPr>
          <w:b/>
          <w:sz w:val="32"/>
          <w:szCs w:val="32"/>
        </w:rPr>
      </w:pPr>
      <w:r>
        <w:t xml:space="preserve">     K celkové drogové scéně je nutno uvést, že se opravdu rozšířila do všech regionů ČR a droga je dnes dosažitelná prakticky bezproblémově na celém území ČR.</w:t>
      </w:r>
    </w:p>
    <w:p w:rsidR="00001FD9" w:rsidRDefault="00001FD9" w:rsidP="00001FD9">
      <w:pPr>
        <w:spacing w:line="360" w:lineRule="auto"/>
        <w:rPr>
          <w:b/>
          <w:sz w:val="32"/>
          <w:szCs w:val="32"/>
        </w:rPr>
      </w:pPr>
    </w:p>
    <w:p w:rsidR="00001FD9" w:rsidRDefault="00001FD9" w:rsidP="00001FD9">
      <w:pPr>
        <w:spacing w:line="360" w:lineRule="auto"/>
        <w:rPr>
          <w:b/>
          <w:sz w:val="32"/>
          <w:szCs w:val="32"/>
        </w:rPr>
      </w:pPr>
    </w:p>
    <w:p w:rsidR="00001FD9" w:rsidRDefault="00001FD9" w:rsidP="00001FD9">
      <w:pPr>
        <w:spacing w:line="360" w:lineRule="auto"/>
        <w:ind w:left="360"/>
        <w:jc w:val="center"/>
        <w:rPr>
          <w:b/>
          <w:sz w:val="32"/>
          <w:szCs w:val="32"/>
        </w:rPr>
      </w:pPr>
      <w:r>
        <w:rPr>
          <w:b/>
          <w:sz w:val="32"/>
          <w:szCs w:val="32"/>
        </w:rPr>
        <w:t>6. Právní postih toxikomanů a dealerů</w:t>
      </w:r>
    </w:p>
    <w:p w:rsidR="00001FD9" w:rsidRDefault="00001FD9" w:rsidP="00001FD9">
      <w:pPr>
        <w:spacing w:line="360" w:lineRule="auto"/>
        <w:jc w:val="center"/>
        <w:rPr>
          <w:b/>
          <w:sz w:val="32"/>
          <w:szCs w:val="32"/>
        </w:rPr>
      </w:pPr>
    </w:p>
    <w:p w:rsidR="00001FD9" w:rsidRDefault="00001FD9" w:rsidP="00001FD9">
      <w:pPr>
        <w:spacing w:line="360" w:lineRule="auto"/>
        <w:jc w:val="both"/>
      </w:pPr>
      <w:r>
        <w:t xml:space="preserve">      Nechci zde rozebírat skutkové podstaty jednotlivých trestných činů postihujících drogovou trestnou činnost, pouze se spokojím s vysvětlením základním, příp. jejich nebezpečností. Trestná činnost spojená s drogami je tedy postihována podle speciálních skutkových podstat trestných činů uvedených ve čtvrté hlavě zvláštní části trestního zákona a je pojmenována Obecně nebezpečné trestné činy.</w:t>
      </w:r>
    </w:p>
    <w:p w:rsidR="00001FD9" w:rsidRDefault="00001FD9" w:rsidP="00001FD9">
      <w:pPr>
        <w:spacing w:line="360" w:lineRule="auto"/>
      </w:pPr>
      <w:r>
        <w:t xml:space="preserve">Jde o skutkové podstaty:    </w:t>
      </w:r>
    </w:p>
    <w:p w:rsidR="00001FD9" w:rsidRDefault="00001FD9" w:rsidP="00001FD9">
      <w:pPr>
        <w:spacing w:line="360" w:lineRule="auto"/>
      </w:pPr>
      <w:r>
        <w:t>- nedovolená výroba a držení omamných a psychotropních látek a jedů (§ 187 tr.z.)</w:t>
      </w:r>
    </w:p>
    <w:p w:rsidR="00001FD9" w:rsidRDefault="00001FD9" w:rsidP="00001FD9">
      <w:pPr>
        <w:spacing w:line="360" w:lineRule="auto"/>
      </w:pPr>
      <w:r>
        <w:t>- nedovolená výroba a držení omamných a psychotropních látek a jedů (§187a tr.z.)</w:t>
      </w:r>
    </w:p>
    <w:p w:rsidR="00001FD9" w:rsidRDefault="00001FD9" w:rsidP="00001FD9">
      <w:pPr>
        <w:spacing w:line="360" w:lineRule="auto"/>
      </w:pPr>
      <w:r>
        <w:t>- nedovolená výroba a držení omamných a psychotropních látek a jedů (§ 188 tr.z.)</w:t>
      </w:r>
    </w:p>
    <w:p w:rsidR="00001FD9" w:rsidRDefault="00001FD9" w:rsidP="00001FD9">
      <w:pPr>
        <w:spacing w:line="360" w:lineRule="auto"/>
      </w:pPr>
      <w:r>
        <w:t>- šíření toxikomanie (§ 188a tr.z.)</w:t>
      </w:r>
    </w:p>
    <w:p w:rsidR="00001FD9" w:rsidRDefault="00001FD9" w:rsidP="00001FD9">
      <w:pPr>
        <w:spacing w:line="360" w:lineRule="auto"/>
      </w:pPr>
      <w:r>
        <w:t>- ohrožování pod vlivem návykové látky (§ 201 tr.z.)</w:t>
      </w:r>
    </w:p>
    <w:p w:rsidR="00001FD9" w:rsidRDefault="00001FD9" w:rsidP="00001FD9">
      <w:pPr>
        <w:spacing w:line="360" w:lineRule="auto"/>
      </w:pPr>
      <w:r>
        <w:t>S vyjímkami - maření způsobilosti k službě (§ 266 tr.z.)</w:t>
      </w:r>
    </w:p>
    <w:p w:rsidR="00001FD9" w:rsidRDefault="00001FD9" w:rsidP="00001FD9">
      <w:pPr>
        <w:spacing w:line="360" w:lineRule="auto"/>
      </w:pPr>
      <w:r>
        <w:t xml:space="preserve">                      - ohrožování mravní výchovy mládeže (§ 217 tr.z.)</w:t>
      </w:r>
    </w:p>
    <w:p w:rsidR="00001FD9" w:rsidRDefault="00001FD9" w:rsidP="00001FD9">
      <w:pPr>
        <w:spacing w:line="360" w:lineRule="auto"/>
      </w:pPr>
    </w:p>
    <w:p w:rsidR="00001FD9" w:rsidRDefault="00001FD9" w:rsidP="00001FD9">
      <w:pPr>
        <w:spacing w:line="360" w:lineRule="auto"/>
        <w:jc w:val="both"/>
      </w:pPr>
      <w:r>
        <w:lastRenderedPageBreak/>
        <w:t xml:space="preserve">     V trestním zákoně však nenalezneme žádné ustanovení, které by taxativně vymezilo výčet omamných a psychotropních látek a jedů. Toto bylo stanoveno Nařízením vlády č. 192/1988 Sb. o jedech a některých jiných látkách škodlivých zdraví. V r. 1998 byl přijat zákon č. 1671998 Sb., o návykových látkách, který vymezuje látky považované za omamné, psychotropní, prekursory, chemické látky,  jejich přípravky a jedy.</w:t>
      </w:r>
    </w:p>
    <w:p w:rsidR="00001FD9" w:rsidRDefault="00001FD9" w:rsidP="00001FD9">
      <w:pPr>
        <w:spacing w:line="360" w:lineRule="auto"/>
        <w:jc w:val="both"/>
      </w:pPr>
      <w:r>
        <w:t xml:space="preserve">     Ani novelizací trestního zákona se však nevyřešila otázka, co je množství větší než malé? V policejní praxi sice existovalo a existuje řada doporučení jak na tuto otázku pohlížet a jakého množství se držet, nicméně bylo by, dle mého názoru, rozumné, stanovení určitého množství a vymezit jej zákonem. Vezmeme-li v potaz, že tak již učinilo několik států EU (např. Holandsko či Španělsko s Portugalskem a Francií) mělo by být v zájmu státu toto vymezení uskutečnit a přihlédnout k obsahu čistého množství návykové látky, který je stejně v praxi jednoznačně stanovován znaleckými posudky či odbornými vyjádřeními.</w:t>
      </w:r>
    </w:p>
    <w:p w:rsidR="00001FD9" w:rsidRDefault="00001FD9" w:rsidP="00001FD9">
      <w:pPr>
        <w:spacing w:line="360" w:lineRule="auto"/>
        <w:jc w:val="both"/>
      </w:pPr>
      <w:r>
        <w:t xml:space="preserve">    Specifika trestního řízení včetně dokazování jsou pak jednoznačně dána a důkazní materiál v podobě znaleckého posudku či odborného vyjádření, jsou-li provedeny dle trestního řádu, je nezpochybnitelný a lze k němu přihlédnout při ukládání trestu.</w:t>
      </w:r>
    </w:p>
    <w:p w:rsidR="00001FD9" w:rsidRDefault="00001FD9" w:rsidP="00001FD9">
      <w:pPr>
        <w:spacing w:line="360" w:lineRule="auto"/>
        <w:jc w:val="both"/>
      </w:pPr>
      <w:r>
        <w:t xml:space="preserve">    Skutečnost, že kriminalita nebo trestná činnost v souvislosti s drogami je pro společnost nebezpečná je též nezpochybnitelné a to ať už jde o kriminalitu primární či sekundární.</w:t>
      </w:r>
    </w:p>
    <w:p w:rsidR="00001FD9" w:rsidRDefault="00001FD9" w:rsidP="00001FD9">
      <w:pPr>
        <w:spacing w:line="360" w:lineRule="auto"/>
        <w:jc w:val="both"/>
      </w:pPr>
      <w:r>
        <w:t xml:space="preserve">    Pokud se podrobněji podíváme na problematiku dokazování, svá specifika nám ukáže od samého počátku, neboť již samotné zahájení trestního stíhání konkrétní osoby, vyžaduje výčet okolností spáchání trestného činu v čemž je zahrnuto mimo jiné i znalost konkrétní látky v konkrétním množství. Z toho je patrné, že je třeba znalecký posudek či odborné vyjádření či chemická expertíza na zajištěnou látku, dále je třeba i posudek  z oboru psychiatrie na osobu pachatele, nicméně tento je vyžadován až po zahájení. A zde bývá někdy problém, neboť pachatel je ve většině případů (pokud nejde o trestnou činnost páchanou ve velkém rozsahu) stíhán na svobodě a pro znalce i policii bývá problém takovou osobu vůbec předvolat k úkonu. Dále co se týče svědků, tito jsou ve velké míře z řad toxikomanů a za použití institutu § 55 odst. 2 trestního řádu (utajení osoby svědka) a kdo z toxikomanů si takto „odepíše“ svého distributora? Problém tedy spočívá v udržení svědecké výpovědi, kdy svědci od svých výpovědí ustupují a v řízení před soudem jsou potom i ze strany obhájců obviněných označováni jako svědci nevěrohodní neboť se rekrutují právě z řad toxikomanů, tedy osob závislých a proto nevěrohodných. Vzhledem k tomu vznikl institut výslechu svědka za účasti soudce, tedy jako neodkladný a neopakovatelný úkon, kdy však je třeba soudce, prostřednictvím státního zástupce, předem vyrozumět o termínu konání takového úkonu.        </w:t>
      </w:r>
    </w:p>
    <w:p w:rsidR="00001FD9" w:rsidRDefault="00001FD9" w:rsidP="00001FD9">
      <w:pPr>
        <w:spacing w:line="360" w:lineRule="auto"/>
        <w:jc w:val="both"/>
      </w:pPr>
      <w:r>
        <w:lastRenderedPageBreak/>
        <w:t xml:space="preserve">     Opakovaně jsem takovýto úkon ve své praxi prováděl a mohu jej jen vřele doporučit. Při tomto úkonu lze provést i tzv. fotorekognici, tedy znovupoznání osoby, pokud jej soudce připustí provést a netrvá na provedení rekognice „in natura“, nikoliv tedy podle fotografií, ale podle potřebného počtu osob, mezi něž se postaví i pachatel. Takovýto úkon není potom třeba opakovat v soudním řízení a bývá brán jako důkazní prostředek a vzhledem k jeho zákonnosti je možné jej i pouze číst.</w:t>
      </w:r>
    </w:p>
    <w:p w:rsidR="00001FD9" w:rsidRDefault="00001FD9" w:rsidP="00001FD9">
      <w:pPr>
        <w:spacing w:line="360" w:lineRule="auto"/>
        <w:jc w:val="both"/>
      </w:pPr>
    </w:p>
    <w:p w:rsidR="00001FD9" w:rsidRDefault="00001FD9" w:rsidP="00001FD9">
      <w:pPr>
        <w:spacing w:line="360" w:lineRule="auto"/>
        <w:jc w:val="both"/>
      </w:pPr>
      <w:r>
        <w:t xml:space="preserve">      Co se týče pachatelů drogové kriminality, kteří jsou stíháni a souzeni v ČR a jejich činnost je nejvíce medializována, patří nejčastěji do skupiny toxikomanů distributorů nebo prodejců a výrobců čili tzv. „vařičů“. Zde také zásahy orgánů činných v trestním řízení jsou důležitým prostředkem vedoucím k omezení této trestné činnosti. V současné době zákrok proti takovým skupinám nebývá, náhodný, ale je výsledkem často obětavé práce kriminalistů, kteří tyto osoby často i delší dobu sledují. Samotné dokazování pak ztěžuje mj. i charakter trestné činnosti, odpor uživatelů drog, ale někdy i jejich okolí, o drogové kriminalitě vypovídat, proti dealerům svědčit atd. Také přístup širší veřejnosti k drogové kriminalitě není jednoznačný (blíží se vztahu k legálnímu alkoholu) a často užití i prodej drog jsou tolerovány. Proto také, jak vyplývá ze závěrů Zvláštní zprávy Nejvyššího státního zastupitelství o drogové kriminalitě, trestní justice v budoucnosti očekává další růst drogové kriminality. Dokonce očekává, že drogová kriminalita bude stále více ovlivňovat vývoj kriminality celkové, a to nejen co do kvality trestné činnosti, ale i co do její kvantity. </w:t>
      </w:r>
    </w:p>
    <w:p w:rsidR="00001FD9" w:rsidRDefault="00001FD9" w:rsidP="00001FD9">
      <w:pPr>
        <w:spacing w:line="360" w:lineRule="auto"/>
        <w:jc w:val="both"/>
      </w:pPr>
    </w:p>
    <w:p w:rsidR="00001FD9" w:rsidRDefault="00001FD9" w:rsidP="00001FD9">
      <w:pPr>
        <w:spacing w:line="360" w:lineRule="auto"/>
      </w:pPr>
      <w:r>
        <w:t xml:space="preserve">     </w:t>
      </w:r>
    </w:p>
    <w:p w:rsidR="00001FD9" w:rsidRDefault="00001FD9" w:rsidP="00001FD9">
      <w:pPr>
        <w:spacing w:line="360" w:lineRule="auto"/>
      </w:pPr>
    </w:p>
    <w:p w:rsidR="00001FD9" w:rsidRDefault="00001FD9" w:rsidP="00001FD9">
      <w:pPr>
        <w:spacing w:line="360" w:lineRule="auto"/>
        <w:ind w:left="360"/>
        <w:jc w:val="center"/>
        <w:rPr>
          <w:b/>
          <w:sz w:val="32"/>
          <w:szCs w:val="32"/>
        </w:rPr>
      </w:pPr>
      <w:r>
        <w:rPr>
          <w:b/>
          <w:sz w:val="32"/>
          <w:szCs w:val="32"/>
        </w:rPr>
        <w:t>7. Právní úprava EU</w:t>
      </w:r>
    </w:p>
    <w:p w:rsidR="00001FD9" w:rsidRDefault="00001FD9" w:rsidP="00001FD9">
      <w:pPr>
        <w:spacing w:line="360" w:lineRule="auto"/>
        <w:rPr>
          <w:b/>
          <w:sz w:val="32"/>
          <w:szCs w:val="32"/>
        </w:rPr>
      </w:pPr>
    </w:p>
    <w:p w:rsidR="00001FD9" w:rsidRDefault="00001FD9" w:rsidP="00001FD9">
      <w:pPr>
        <w:spacing w:line="360" w:lineRule="auto"/>
        <w:jc w:val="both"/>
      </w:pPr>
      <w:r>
        <w:t xml:space="preserve">     Právní úprava Evropské unie je zakotvena v Úmluvě OSN proti nedovolenému obchodu s omamnými a psychotropními látkami z r. 1988, kterou ke konci r. 1993 ratifikovalo celkem 89 zemí a to včetně EU, která poté ještě přijala několik vlastních právních norem ohledně prekursorů a pomocných látek.</w:t>
      </w:r>
    </w:p>
    <w:p w:rsidR="00001FD9" w:rsidRDefault="00001FD9" w:rsidP="00001FD9">
      <w:pPr>
        <w:spacing w:line="360" w:lineRule="auto"/>
        <w:jc w:val="both"/>
      </w:pPr>
      <w:r>
        <w:t xml:space="preserve">    Úmluva jako taková však dává signatářským zemím dostatek prostoru k začlenění do vlastní legislativy a to v závislosti na svých ústavních principech a základním pojetí svého právního systému. V určitých sporných bodech pak nevyplývá závazná povinnost zavedení v restriktivním slova smyslu.</w:t>
      </w:r>
    </w:p>
    <w:p w:rsidR="00001FD9" w:rsidRDefault="00001FD9" w:rsidP="00001FD9">
      <w:pPr>
        <w:spacing w:line="360" w:lineRule="auto"/>
        <w:jc w:val="both"/>
      </w:pPr>
      <w:r>
        <w:lastRenderedPageBreak/>
        <w:t xml:space="preserve">    Je tedy na rozhodnutí jednotlivých států, jakým způsobem postupovat, zda represívním opatřením či opatřením léčebného charakteru.</w:t>
      </w:r>
      <w:r>
        <w:rPr>
          <w:rStyle w:val="Znakapoznpodarou"/>
        </w:rPr>
        <w:footnoteReference w:id="8"/>
      </w:r>
    </w:p>
    <w:p w:rsidR="00001FD9" w:rsidRDefault="00001FD9" w:rsidP="00001FD9">
      <w:pPr>
        <w:spacing w:line="360" w:lineRule="auto"/>
      </w:pPr>
    </w:p>
    <w:p w:rsidR="00001FD9" w:rsidRDefault="00001FD9" w:rsidP="00001FD9">
      <w:pPr>
        <w:pStyle w:val="Odstavecseseznamem"/>
        <w:ind w:left="0"/>
      </w:pPr>
      <w:r>
        <w:t xml:space="preserve">Cit. ze zprávy EK - EU nemá proti šíření drog v Evropě příliš prostředků </w:t>
      </w:r>
    </w:p>
    <w:p w:rsidR="00001FD9" w:rsidRDefault="00001FD9" w:rsidP="00001FD9">
      <w:pPr>
        <w:pStyle w:val="Odstavecseseznamem"/>
        <w:ind w:left="0"/>
      </w:pPr>
      <w:r>
        <w:t>ze dne 26.6.2006</w:t>
      </w:r>
    </w:p>
    <w:p w:rsidR="00001FD9" w:rsidRDefault="00001FD9" w:rsidP="00001FD9">
      <w:pPr>
        <w:pStyle w:val="Odstavecseseznamem"/>
        <w:ind w:left="0"/>
      </w:pPr>
    </w:p>
    <w:p w:rsidR="00001FD9" w:rsidRDefault="00001FD9" w:rsidP="00001FD9">
      <w:pPr>
        <w:pStyle w:val="Normlnweb"/>
        <w:shd w:val="clear" w:color="auto" w:fill="FFFFFF"/>
        <w:spacing w:line="360" w:lineRule="auto"/>
        <w:jc w:val="both"/>
      </w:pPr>
      <w:r>
        <w:t xml:space="preserve">    „Požívání omamných látek je podle Evropské komise v Evropské unii na vzestupu, stejně jako jejich dovoz, výroba a obchodování s nimi. Komise zároveň při příležitosti mezinárodního dne bez drog ve svém vyjádření přiznala, že na základě současného stavu legislativy nemá pravomoc dělat proti tomuto znepokojivému jevu víc, než se pokoušet koordinovat práci národních orgánů, promítat tuto starost do ochrany zdraví lidí a snažit se pomáhat třetím zemím, odkud pochází největší objemy dovozů. </w:t>
      </w:r>
    </w:p>
    <w:p w:rsidR="00001FD9" w:rsidRDefault="00001FD9" w:rsidP="00001FD9">
      <w:pPr>
        <w:pStyle w:val="Normlnweb"/>
        <w:shd w:val="clear" w:color="auto" w:fill="FFFFFF"/>
        <w:spacing w:line="360" w:lineRule="auto"/>
        <w:jc w:val="both"/>
      </w:pPr>
      <w:r>
        <w:t xml:space="preserve">    "Drogy jsou lacinější, čistší (hlavně kokain), silnější (zejména konopí) a snáze dostupné. Soudě podle zabavených objemů dovoz kokainu do Evropy roste," uvedla EK. </w:t>
      </w:r>
    </w:p>
    <w:p w:rsidR="00001FD9" w:rsidRDefault="00001FD9" w:rsidP="00001FD9">
      <w:pPr>
        <w:pStyle w:val="Normlnweb"/>
        <w:shd w:val="clear" w:color="auto" w:fill="FFFFFF"/>
        <w:spacing w:line="360" w:lineRule="auto"/>
        <w:jc w:val="both"/>
      </w:pPr>
      <w:r>
        <w:t xml:space="preserve">     Budoucnost boje proti omamným látkám EK spatřuje ve spolupráci se třetími zeměmi. EU se zeměmi Latinské Ameriky a Afghánistánem spolupracuje již tři roky.              Byly zde uskutečněny projekty, které měly za cíl především lidem zajistit jinou obživu než pěstování koky. </w:t>
      </w:r>
    </w:p>
    <w:p w:rsidR="00001FD9" w:rsidRDefault="00001FD9" w:rsidP="00001FD9">
      <w:pPr>
        <w:pStyle w:val="Normlnweb"/>
        <w:shd w:val="clear" w:color="auto" w:fill="FFFFFF"/>
        <w:spacing w:line="360" w:lineRule="auto"/>
        <w:jc w:val="both"/>
      </w:pPr>
      <w:r>
        <w:t xml:space="preserve">   „</w:t>
      </w:r>
      <w:r>
        <w:rPr>
          <w:i/>
        </w:rPr>
        <w:t>Komise si přeje posilovat legislativu, jež slaďuje tresty za převážení drog přes hranice, hodlá více podněcovat spolupráci států při výzkumu nových narkotik a látek, které se objevují na trhu. Chce intenzivněji zapojovat policejní a soudní agentury Europol a Eurojust do rozbíjení sítí obchodníků. Od roku 2007 vydá 21 milionů eur na preventivní a informační kampaně orientované na mládež</w:t>
      </w:r>
      <w:r>
        <w:t xml:space="preserve">“. </w:t>
      </w:r>
      <w:r>
        <w:rPr>
          <w:rStyle w:val="Znakapoznpodarou"/>
        </w:rPr>
        <w:footnoteReference w:id="9"/>
      </w:r>
    </w:p>
    <w:p w:rsidR="00001FD9" w:rsidRDefault="00001FD9" w:rsidP="00001FD9">
      <w:pPr>
        <w:spacing w:line="360" w:lineRule="auto"/>
        <w:rPr>
          <w:b/>
          <w:sz w:val="32"/>
          <w:szCs w:val="32"/>
        </w:rPr>
      </w:pPr>
    </w:p>
    <w:p w:rsidR="00001FD9" w:rsidRDefault="00001FD9" w:rsidP="00001FD9">
      <w:pPr>
        <w:spacing w:line="360" w:lineRule="auto"/>
        <w:ind w:left="360"/>
        <w:jc w:val="center"/>
        <w:rPr>
          <w:b/>
          <w:sz w:val="32"/>
          <w:szCs w:val="32"/>
        </w:rPr>
      </w:pPr>
      <w:r>
        <w:rPr>
          <w:b/>
          <w:sz w:val="32"/>
          <w:szCs w:val="32"/>
        </w:rPr>
        <w:t>8. Právní úprava v ČR</w:t>
      </w:r>
    </w:p>
    <w:p w:rsidR="00001FD9" w:rsidRDefault="00001FD9" w:rsidP="00001FD9">
      <w:pPr>
        <w:spacing w:line="360" w:lineRule="auto"/>
        <w:rPr>
          <w:b/>
          <w:sz w:val="32"/>
          <w:szCs w:val="32"/>
        </w:rPr>
      </w:pPr>
    </w:p>
    <w:p w:rsidR="00001FD9" w:rsidRDefault="00001FD9" w:rsidP="00001FD9">
      <w:pPr>
        <w:spacing w:line="360" w:lineRule="auto"/>
        <w:jc w:val="both"/>
      </w:pPr>
      <w:r>
        <w:t xml:space="preserve">      Právní úpravou rozumíme základní zákonné prostředky a principy upravující chování jednotlivců ve společnosti a konkrétním území státu.</w:t>
      </w:r>
    </w:p>
    <w:p w:rsidR="00001FD9" w:rsidRDefault="00001FD9" w:rsidP="00001FD9">
      <w:pPr>
        <w:spacing w:line="360" w:lineRule="auto"/>
        <w:jc w:val="both"/>
      </w:pPr>
      <w:r>
        <w:lastRenderedPageBreak/>
        <w:t xml:space="preserve">      V České republice je toto stanoveno především Ústavou, listinou základních práv a svobod a dále v trestním zákoně, v přestupkovém zákoně a v občanském a pracovním zákoně.</w:t>
      </w:r>
    </w:p>
    <w:p w:rsidR="00001FD9" w:rsidRDefault="00001FD9" w:rsidP="00001FD9">
      <w:pPr>
        <w:spacing w:line="360" w:lineRule="auto"/>
        <w:jc w:val="both"/>
      </w:pPr>
      <w:r>
        <w:rPr>
          <w:b/>
          <w:sz w:val="32"/>
          <w:szCs w:val="32"/>
        </w:rPr>
        <w:t xml:space="preserve">     </w:t>
      </w:r>
      <w:r>
        <w:t xml:space="preserve">Z hlediska přístupu k řešení drogové problematiky je významné, že platná právní úprava zakazuje neoprávněné držení jakéhokoliv množství omamné nebo psychotropní látky pro jakékoliv účely a porušení tohoto zákazu je sakcionováno. Nebudu a nechci zde jmenovat trestné činy, jejichž obsah je vymezen zvláštní částí trestního zákona, zejména pak hlavou IV, i když další hlavy též ve svých skutkových podstatách též pojmou trestnou činnost v souvislosti s návykovými látkami. </w:t>
      </w:r>
    </w:p>
    <w:p w:rsidR="00001FD9" w:rsidRDefault="00001FD9" w:rsidP="00001FD9">
      <w:pPr>
        <w:spacing w:line="360" w:lineRule="auto"/>
        <w:jc w:val="both"/>
      </w:pPr>
      <w:r>
        <w:t xml:space="preserve">      Za všechny drogové delikty lze podle českého práva uložit trest odnětí svobody.   Naše trestní právo však disponuje řadou institutů, které dávají uživateli možnost se tomuto trestu vyhnout. Mám na mysli tresty podmíněné a tresty alternativní, které se ukládají konzumentům drog v souvislosti s přechováváním pro vlastní potřebu.  Z toho plyne, že tresty odnětí svobody se ukládají v případech mimořádně závažných trestných činů (výrobcům a obchodníkům, jež obchodují ve velkém, příp. organizátorům zločineckých skupin).</w:t>
      </w:r>
    </w:p>
    <w:p w:rsidR="00001FD9" w:rsidRDefault="00001FD9" w:rsidP="00001FD9">
      <w:pPr>
        <w:spacing w:line="360" w:lineRule="auto"/>
        <w:jc w:val="both"/>
      </w:pPr>
      <w:r>
        <w:t xml:space="preserve">       Tento přístup vytváří podmínky pro dosažení optimálního poměru mezi prevencí, represí a léčbou. Lze tak vhodně skloubit základní přístupy k drogové problematice a to jak snižování nabídky, tak i snižování poptávky na naší drogové scéně.</w:t>
      </w:r>
    </w:p>
    <w:p w:rsidR="00001FD9" w:rsidRDefault="00001FD9" w:rsidP="00001FD9">
      <w:pPr>
        <w:spacing w:line="360" w:lineRule="auto"/>
        <w:jc w:val="both"/>
      </w:pPr>
      <w:r>
        <w:t xml:space="preserve">       Pokud se mám zabývat celkovou právní úpravou v České republice v oblasti drogové problematiky, musíme si připomenout, jak to bylo s legislativou od počátku. Nebudu však vypisovat jednotlivé zákonné normy, ale vezmu věc od přelomových let 1989-90.</w:t>
      </w:r>
    </w:p>
    <w:p w:rsidR="00001FD9" w:rsidRDefault="00001FD9" w:rsidP="00001FD9">
      <w:pPr>
        <w:spacing w:line="360" w:lineRule="auto"/>
        <w:jc w:val="both"/>
      </w:pPr>
      <w:r>
        <w:t xml:space="preserve">       Zpočátku po pádu komunistického režimu nebyla situace v této oblasti vůbec známá a nijak růžová.</w:t>
      </w:r>
    </w:p>
    <w:p w:rsidR="00001FD9" w:rsidRDefault="00001FD9" w:rsidP="00001FD9">
      <w:pPr>
        <w:spacing w:line="360" w:lineRule="auto"/>
        <w:jc w:val="both"/>
      </w:pPr>
      <w:r>
        <w:t xml:space="preserve">       Dnem 1. 1. 1999 vstoupila v platnost novela trestního zákona a přestupkového zákona, upravená zákonem č. 112/1998 Sb., kterým se v České republice stává trestným skutek přechovávání omamných a psychotropních látek pro vlastní potřebu. Zmíněný zákon přinesl více změn, např. i trestnost neoprávněného nakládání s prekurzory, ale trestnost přechovávání OPL je největší a velice mediálně diskutovanou změnou. Jako první se po zavedení novely potýkaly s aplikací uvedené novely orgány Policie ČR.  Policejní prezident proto stanovil svým pokynem č. 12/1999 „</w:t>
      </w:r>
      <w:r>
        <w:rPr>
          <w:i/>
        </w:rPr>
        <w:t>orientační hodnoty množství</w:t>
      </w:r>
      <w:r>
        <w:t>“ „</w:t>
      </w:r>
      <w:r>
        <w:rPr>
          <w:b/>
        </w:rPr>
        <w:t>většího než malého</w:t>
      </w:r>
      <w:r>
        <w:t>“ u základních druhů OPL, vyskytujících se na českém drogovém trhu.</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r>
        <w:lastRenderedPageBreak/>
        <w:t>Tab. 1</w:t>
      </w:r>
    </w:p>
    <w:p w:rsidR="00001FD9" w:rsidRDefault="00001FD9" w:rsidP="00001FD9">
      <w:pPr>
        <w:spacing w:line="360" w:lineRule="auto"/>
        <w:rPr>
          <w:b/>
        </w:rPr>
      </w:pPr>
      <w:r>
        <w:rPr>
          <w:b/>
        </w:rPr>
        <w:t>Orientační tabulka vybraných omamných látek podle pokynu PP:</w:t>
      </w:r>
    </w:p>
    <w:p w:rsidR="00001FD9" w:rsidRDefault="00001FD9" w:rsidP="00001FD9"/>
    <w:tbl>
      <w:tblPr>
        <w:tblW w:w="3750" w:type="pct"/>
        <w:tblCellSpacing w:w="0" w:type="dxa"/>
        <w:tblBorders>
          <w:top w:val="outset" w:sz="6" w:space="0" w:color="336699"/>
          <w:left w:val="outset" w:sz="6" w:space="0" w:color="336699"/>
          <w:bottom w:val="single" w:sz="6" w:space="0" w:color="336699"/>
          <w:right w:val="single" w:sz="6" w:space="0" w:color="336699"/>
        </w:tblBorders>
        <w:tblCellMar>
          <w:left w:w="0" w:type="dxa"/>
          <w:right w:w="0" w:type="dxa"/>
        </w:tblCellMar>
        <w:tblLook w:val="04A0"/>
      </w:tblPr>
      <w:tblGrid>
        <w:gridCol w:w="2795"/>
        <w:gridCol w:w="4099"/>
      </w:tblGrid>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b/>
                <w:bCs/>
                <w:lang w:eastAsia="en-US"/>
              </w:rPr>
              <w:t xml:space="preserve">Druh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before="240" w:after="120" w:line="276" w:lineRule="auto"/>
              <w:outlineLvl w:val="5"/>
              <w:rPr>
                <w:b/>
                <w:bCs/>
                <w:lang w:eastAsia="en-US"/>
              </w:rPr>
            </w:pPr>
            <w:r>
              <w:rPr>
                <w:b/>
                <w:bCs/>
                <w:lang w:eastAsia="en-US"/>
              </w:rPr>
              <w:t xml:space="preserve">Množství větší než malé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Heroin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10 dávek (kus po 100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Kokain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10 dávek (kus po 50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Amfetamin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10 dávek (kus po 50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Metamfetamin (pervitin)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10 dávek (kus po 50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MDMA (extáze)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10 dávek (kus po 100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LSD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10 dávek (tripů, kus 50 mikrogramů)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Marihuana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after="120" w:line="300" w:lineRule="atLeast"/>
              <w:rPr>
                <w:lang w:eastAsia="en-US"/>
              </w:rPr>
            </w:pPr>
            <w:r>
              <w:rPr>
                <w:lang w:eastAsia="en-US"/>
              </w:rPr>
              <w:t xml:space="preserve">20 cigaret s 1,5 % delta 9 THC </w:t>
            </w:r>
          </w:p>
        </w:tc>
      </w:tr>
    </w:tbl>
    <w:p w:rsidR="00001FD9" w:rsidRDefault="00001FD9" w:rsidP="00001FD9"/>
    <w:p w:rsidR="00001FD9" w:rsidRDefault="00001FD9" w:rsidP="00001FD9"/>
    <w:p w:rsidR="00001FD9" w:rsidRDefault="00001FD9" w:rsidP="00001FD9">
      <w:pPr>
        <w:spacing w:line="360" w:lineRule="auto"/>
        <w:jc w:val="both"/>
      </w:pPr>
      <w:r>
        <w:t xml:space="preserve">Tento pokyn však nebyl závazný pro státní zástupce ani soudce. Množství OPL stanovené tímto pokynem je v současné době využíváno taktéž Policií ČR, neboť se jeví jako přesnější. </w:t>
      </w:r>
    </w:p>
    <w:p w:rsidR="00001FD9" w:rsidRDefault="00001FD9" w:rsidP="00001FD9">
      <w:pPr>
        <w:pStyle w:val="Normlnweb"/>
        <w:spacing w:line="360" w:lineRule="auto"/>
        <w:jc w:val="both"/>
      </w:pPr>
      <w:r>
        <w:t xml:space="preserve">        Významnou změnou v možnostech prosazování změn daných novelou je změna postoje státního zastupitelství, kdy zmíním pokyn obecné povahy nejvyššího státního zastupitelství, kterým byly stanoveny orientační hodnoty malého množství a hodnoty množství naplňující z hlediska skutkové podstaty kategorii „ve větším rozsahu“ u nejčastěji zneužívaných druhů OPL.  Na tento pokyn reagovala policie ČR změnou své původní orientační tabulky a převzala kvantifikaci nejvyššího státního zastupitelství. Byly již vyneseny pravomocné rozsudky v případech nedovoleného nakládání s OPL podle § 187a, kdy se soudy okresní i krajské v odůvodněních právě opíraly o argumentace uvedené v pokynu obecné povahy  nejvyššího státního zastupitelství č. 6 z roku 2000. Dochází tak k postupnému sjednocování i soudní praxe v otázce kvantifikace "množství větší než malé" které bylo tolik diskutované mezi odbornou i laickou veřejností.</w:t>
      </w:r>
    </w:p>
    <w:p w:rsidR="00001FD9" w:rsidRDefault="00001FD9" w:rsidP="00001FD9">
      <w:pPr>
        <w:pStyle w:val="Normlnweb"/>
        <w:spacing w:line="360" w:lineRule="auto"/>
        <w:jc w:val="both"/>
      </w:pPr>
    </w:p>
    <w:p w:rsidR="00001FD9" w:rsidRDefault="00001FD9" w:rsidP="00001FD9">
      <w:pPr>
        <w:pStyle w:val="Normlnweb"/>
        <w:spacing w:line="360" w:lineRule="auto"/>
        <w:jc w:val="both"/>
      </w:pPr>
    </w:p>
    <w:p w:rsidR="00001FD9" w:rsidRDefault="00001FD9" w:rsidP="00001FD9">
      <w:pPr>
        <w:pStyle w:val="Normlnweb"/>
        <w:spacing w:line="360" w:lineRule="auto"/>
        <w:jc w:val="both"/>
      </w:pPr>
    </w:p>
    <w:p w:rsidR="00001FD9" w:rsidRDefault="00001FD9" w:rsidP="00001FD9">
      <w:pPr>
        <w:pStyle w:val="Normlnweb"/>
        <w:spacing w:line="360" w:lineRule="auto"/>
        <w:jc w:val="both"/>
      </w:pPr>
      <w:r>
        <w:t>Tab. 2</w:t>
      </w:r>
    </w:p>
    <w:p w:rsidR="00001FD9" w:rsidRDefault="00001FD9" w:rsidP="00001FD9">
      <w:r>
        <w:rPr>
          <w:b/>
        </w:rPr>
        <w:t xml:space="preserve">Tabulka kvantifikačních hodnot OPL podle obecného pokynu NSZ, </w:t>
      </w:r>
      <w:r>
        <w:t>(pouze vybrané OPL)</w:t>
      </w:r>
    </w:p>
    <w:p w:rsidR="00001FD9" w:rsidRDefault="00001FD9" w:rsidP="00001FD9"/>
    <w:tbl>
      <w:tblPr>
        <w:tblW w:w="4967" w:type="pct"/>
        <w:tblCellSpacing w:w="0" w:type="dxa"/>
        <w:tblBorders>
          <w:top w:val="outset" w:sz="6" w:space="0" w:color="336699"/>
          <w:left w:val="outset" w:sz="6" w:space="0" w:color="336699"/>
          <w:bottom w:val="single" w:sz="6" w:space="0" w:color="336699"/>
          <w:right w:val="single" w:sz="6" w:space="0" w:color="336699"/>
        </w:tblBorders>
        <w:tblCellMar>
          <w:left w:w="0" w:type="dxa"/>
          <w:right w:w="0" w:type="dxa"/>
        </w:tblCellMar>
        <w:tblLook w:val="04A0"/>
      </w:tblPr>
      <w:tblGrid>
        <w:gridCol w:w="1712"/>
        <w:gridCol w:w="2916"/>
        <w:gridCol w:w="4503"/>
      </w:tblGrid>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Druh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Množství větší než malé </w:t>
            </w:r>
            <w:r>
              <w:rPr>
                <w:lang w:eastAsia="en-US"/>
              </w:rPr>
              <w:br/>
              <w:t>(v gramech)</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Větší rozsah </w:t>
            </w:r>
            <w:r>
              <w:rPr>
                <w:lang w:eastAsia="en-US"/>
              </w:rPr>
              <w:br/>
              <w:t xml:space="preserve">(v gramech)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Heroin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0,15 Heroin HCl</w:t>
            </w:r>
            <w:r>
              <w:rPr>
                <w:lang w:eastAsia="en-US"/>
              </w:rPr>
              <w:br/>
              <w:t>(asi 5 dávek po 30 mg)</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1,5 Heroin HCl</w:t>
            </w:r>
            <w:r>
              <w:rPr>
                <w:lang w:eastAsia="en-US"/>
              </w:rPr>
              <w:br/>
              <w:t>(asi 30 dávek po 50 mg)</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Morfin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0,3 Morfin HCl (asi 10 dávek po 30 mg) </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4,5 Morfin HCl</w:t>
            </w:r>
            <w:r>
              <w:rPr>
                <w:lang w:eastAsia="en-US"/>
              </w:rPr>
              <w:br/>
              <w:t>(asi 45 dávek po 100 mg)</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Metadon</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0,3</w:t>
            </w:r>
            <w:r>
              <w:rPr>
                <w:lang w:eastAsia="en-US"/>
              </w:rPr>
              <w:br/>
              <w:t xml:space="preserve">(asi 10 dávek po 30 mg) </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4,5(asi 45 dávek po 100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Kokain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0,25 kokain HCl</w:t>
            </w:r>
            <w:r>
              <w:rPr>
                <w:lang w:eastAsia="en-US"/>
              </w:rPr>
              <w:br/>
              <w:t xml:space="preserve">(asi 10 dávek po 50 mg) </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5 kokain HCl (asi 100 dávek po 50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THC (marihuana, hašiš)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0,3</w:t>
            </w:r>
            <w:r>
              <w:rPr>
                <w:lang w:eastAsia="en-US"/>
              </w:rPr>
              <w:br/>
              <w:t xml:space="preserve">(asi 10 dávek po 30 mg) </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7,5</w:t>
            </w:r>
            <w:r>
              <w:rPr>
                <w:lang w:eastAsia="en-US"/>
              </w:rPr>
              <w:br/>
              <w:t>(asi 250 dávek po 30 mg)</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LSD </w:t>
            </w:r>
          </w:p>
        </w:tc>
        <w:tc>
          <w:tcPr>
            <w:tcW w:w="1597"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0,0005</w:t>
            </w:r>
            <w:r>
              <w:rPr>
                <w:lang w:eastAsia="en-US"/>
              </w:rPr>
              <w:br/>
              <w:t xml:space="preserve">(asi 10 dávek po 50 mikrog.) </w:t>
            </w:r>
          </w:p>
        </w:tc>
        <w:tc>
          <w:tcPr>
            <w:tcW w:w="2017"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0,006 (asi 120 dávek po 50 mikrog)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MDMA a homology (MDEA, MDA, MDBD)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1 MDMA - base</w:t>
            </w:r>
            <w:r>
              <w:rPr>
                <w:lang w:eastAsia="en-US"/>
              </w:rPr>
              <w:br/>
              <w:t xml:space="preserve">(asi 10 dávek po 100 mg) </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24 MDMA - base (asi 240 dávek po 100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Amfetamin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0,5 amfetamin - base</w:t>
            </w:r>
            <w:r>
              <w:rPr>
                <w:lang w:eastAsia="en-US"/>
              </w:rPr>
              <w:br/>
              <w:t xml:space="preserve">(asi 10 dávek po 50 mg) </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10 amfetamin - base(asi 200 dávek po 50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Metamfetamin (pervitin)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0,5</w:t>
            </w:r>
            <w:r>
              <w:rPr>
                <w:lang w:eastAsia="en-US"/>
              </w:rPr>
              <w:br/>
              <w:t xml:space="preserve">(asi 10 dávek po 50 mg) </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10(asi 200 dávek po 50 mg) </w:t>
            </w:r>
          </w:p>
        </w:tc>
      </w:tr>
      <w:tr w:rsidR="00001FD9" w:rsidTr="00001FD9">
        <w:trPr>
          <w:tblCellSpacing w:w="0" w:type="dxa"/>
        </w:trPr>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Psilocybin (lysohlávky) </w:t>
            </w:r>
          </w:p>
        </w:tc>
        <w:tc>
          <w:tcPr>
            <w:tcW w:w="0" w:type="auto"/>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0,05</w:t>
            </w:r>
            <w:r>
              <w:rPr>
                <w:lang w:eastAsia="en-US"/>
              </w:rPr>
              <w:br/>
              <w:t xml:space="preserve">(asi 5 dávek po 10 mg) </w:t>
            </w:r>
          </w:p>
        </w:tc>
        <w:tc>
          <w:tcPr>
            <w:tcW w:w="2466" w:type="pct"/>
            <w:tcBorders>
              <w:top w:val="single" w:sz="6" w:space="0" w:color="336699"/>
              <w:left w:val="single" w:sz="6" w:space="0" w:color="336699"/>
              <w:bottom w:val="outset" w:sz="6" w:space="0" w:color="336699"/>
              <w:right w:val="outset" w:sz="6" w:space="0" w:color="336699"/>
            </w:tcBorders>
            <w:tcMar>
              <w:top w:w="45" w:type="dxa"/>
              <w:left w:w="45" w:type="dxa"/>
              <w:bottom w:w="45" w:type="dxa"/>
              <w:right w:w="45" w:type="dxa"/>
            </w:tcMar>
            <w:hideMark/>
          </w:tcPr>
          <w:p w:rsidR="00001FD9" w:rsidRDefault="00001FD9">
            <w:pPr>
              <w:spacing w:line="276" w:lineRule="auto"/>
              <w:rPr>
                <w:lang w:eastAsia="en-US"/>
              </w:rPr>
            </w:pPr>
            <w:r>
              <w:rPr>
                <w:lang w:eastAsia="en-US"/>
              </w:rPr>
              <w:t xml:space="preserve">3(asi 300 dávek po 10 mg) </w:t>
            </w:r>
          </w:p>
        </w:tc>
      </w:tr>
    </w:tbl>
    <w:p w:rsidR="00001FD9" w:rsidRDefault="00001FD9" w:rsidP="00001FD9"/>
    <w:p w:rsidR="00001FD9" w:rsidRDefault="00001FD9" w:rsidP="00001FD9">
      <w:pPr>
        <w:spacing w:line="360" w:lineRule="auto"/>
        <w:jc w:val="both"/>
      </w:pPr>
      <w:r>
        <w:t xml:space="preserve">     Tento pokyn Nejvyššího státního zastupitelství však nezavazuje soudce, kteří jsou při svém rozhodování vázáni pouze zákonem.</w:t>
      </w:r>
      <w:r>
        <w:br/>
        <w:t xml:space="preserve">     Soudní praxe si vyžádala pro svá rozhodnutí potřebu vypracování znaleckých posudků, a to nejen pokud se týče stanovení množství a kvality OPL, ale také pokud se týče množství drogy ve vztahu k individuálním potřebám pachatele v souvislosti s jeho případnou závislostí.         </w:t>
      </w:r>
    </w:p>
    <w:p w:rsidR="00001FD9" w:rsidRDefault="00001FD9" w:rsidP="00001FD9">
      <w:pPr>
        <w:spacing w:line="360" w:lineRule="auto"/>
        <w:jc w:val="both"/>
      </w:pPr>
      <w:r>
        <w:lastRenderedPageBreak/>
        <w:t xml:space="preserve">     Nejvyšší soud ČR při respektování těchto individuálních aspektů závislostí vydal v roce 2000 dva judikáty, kterými vymezil termíny „malé množství“ a „množství větší než malé“ takto:</w:t>
      </w:r>
      <w:r>
        <w:br/>
        <w:t>„</w:t>
      </w:r>
      <w:r>
        <w:rPr>
          <w:i/>
        </w:rPr>
        <w:t>Malé množství omamných a psychotropních látek ve smyslu § 187a tr. Zák. lze vymezit tak, že se tím rozumí individuálně určená denní dávka omamné nebo psychotropní látky v množství obvyklém pro konkrétní osobu užívající tyto látky, která odpovídá stupni její závislosti na těchto látkách, aniž je způsobilá vážně ohrozit zdraví nebo život této osoby.</w:t>
      </w:r>
      <w:r>
        <w:t>“ (citováno z Rozsudku Rt 13/2000 vydaného dne 16. 2. 2000 Nejvyšším soudem ČR).</w:t>
      </w:r>
      <w:r>
        <w:rPr>
          <w:rStyle w:val="Znakapoznpodarou"/>
        </w:rPr>
        <w:footnoteReference w:id="10"/>
      </w:r>
      <w:r>
        <w:br/>
        <w:t>„</w:t>
      </w:r>
      <w:r>
        <w:rPr>
          <w:i/>
        </w:rPr>
        <w:t>Za množství větší než malé ve smyslu § 187a odst. 1 trestního zákona je třeba považovat takové množství omamné nebo psychotropní látky nebo jedu, které podle ohrožení vyplývajícího pro život a zdraví lidí ze škodlivosti jednotlivých dávek pětinásobně až desetinásobně převyšuje běžnou jednorázovou dávku průměrného konzumenta.</w:t>
      </w:r>
      <w:r>
        <w:t>“ (citováno z Rozsudku 4 Tz 142/2000 , vydaného dne 12. 7. 2000 Nejvyšším soudem ČR).</w:t>
      </w:r>
      <w:r>
        <w:rPr>
          <w:rStyle w:val="Znakapoznpodarou"/>
        </w:rPr>
        <w:footnoteReference w:id="11"/>
      </w:r>
    </w:p>
    <w:p w:rsidR="00001FD9" w:rsidRDefault="00001FD9" w:rsidP="00001FD9">
      <w:pPr>
        <w:spacing w:line="360" w:lineRule="auto"/>
        <w:jc w:val="both"/>
      </w:pPr>
      <w:r>
        <w:t xml:space="preserve">     Z uvedeného je patrné, že sjednocení skutečnosti co lze či nelze považovat za množství větší, než malé se poměrně podařilo a to ačkoliv pohled státních zástupců a soudců je mnohdy rozdílný od pohledu policie ČR. Přesto můžeme říci, že k sjednocení názoru došlo, což potvrzují i mnohá další soudní rozhodnutí v této problematice.</w:t>
      </w:r>
    </w:p>
    <w:p w:rsidR="00001FD9" w:rsidRDefault="00001FD9" w:rsidP="00001FD9">
      <w:pPr>
        <w:spacing w:line="360" w:lineRule="auto"/>
        <w:jc w:val="both"/>
      </w:pPr>
      <w:r>
        <w:t xml:space="preserve"> </w:t>
      </w:r>
    </w:p>
    <w:p w:rsidR="00001FD9" w:rsidRDefault="00001FD9" w:rsidP="00001FD9">
      <w:pPr>
        <w:spacing w:line="360" w:lineRule="auto"/>
        <w:jc w:val="both"/>
      </w:pPr>
    </w:p>
    <w:p w:rsidR="00001FD9" w:rsidRDefault="00001FD9" w:rsidP="00001FD9">
      <w:pPr>
        <w:pStyle w:val="Nadpis1"/>
        <w:ind w:left="360"/>
        <w:jc w:val="center"/>
        <w:rPr>
          <w:rFonts w:ascii="Times New Roman" w:hAnsi="Times New Roman" w:cs="Times New Roman"/>
        </w:rPr>
      </w:pPr>
      <w:bookmarkStart w:id="3" w:name="_Toc199208604"/>
      <w:r>
        <w:rPr>
          <w:rFonts w:ascii="Times New Roman" w:hAnsi="Times New Roman" w:cs="Times New Roman"/>
        </w:rPr>
        <w:t>9. Světové zkušenosti se zneužíváním</w:t>
      </w:r>
      <w:bookmarkEnd w:id="3"/>
    </w:p>
    <w:p w:rsidR="00001FD9" w:rsidRDefault="00001FD9" w:rsidP="00001FD9">
      <w:pPr>
        <w:spacing w:line="360" w:lineRule="auto"/>
        <w:ind w:left="1571"/>
        <w:jc w:val="both"/>
        <w:rPr>
          <w:b/>
          <w:sz w:val="28"/>
          <w:szCs w:val="28"/>
        </w:rPr>
      </w:pPr>
    </w:p>
    <w:p w:rsidR="00001FD9" w:rsidRDefault="00001FD9" w:rsidP="00001FD9">
      <w:pPr>
        <w:spacing w:line="360" w:lineRule="auto"/>
        <w:jc w:val="both"/>
      </w:pPr>
      <w:r>
        <w:rPr>
          <w:b/>
          <w:sz w:val="28"/>
          <w:szCs w:val="28"/>
        </w:rPr>
        <w:t xml:space="preserve">     </w:t>
      </w:r>
      <w:r>
        <w:t xml:space="preserve">I když některé studie světových organizací, ale i organizací u nás vykazují klesající trend zneužívání drog mezi mládeží i střední generací, ukazuje se lehký nárůst v užívání tzv. měkkých drog. </w:t>
      </w:r>
    </w:p>
    <w:p w:rsidR="00001FD9" w:rsidRDefault="00001FD9" w:rsidP="00001FD9">
      <w:pPr>
        <w:spacing w:line="360" w:lineRule="auto"/>
        <w:jc w:val="both"/>
      </w:pPr>
      <w:r>
        <w:t xml:space="preserve">      Spojené státy mají dlouhou zkušenost s regulací alkoholu a tabákových výrobků a po léta umožňují užívání kokainu, marihuany a opia. I jiné země, jako Nizozemí a Velká Británie se vyhýbají prohibicionistické politice. Marihuana je účinně odkriminalizována právě v Nizozemsku a Velké Británii.</w:t>
      </w:r>
    </w:p>
    <w:p w:rsidR="00001FD9" w:rsidRDefault="00001FD9" w:rsidP="00001FD9">
      <w:pPr>
        <w:spacing w:line="360" w:lineRule="auto"/>
        <w:jc w:val="both"/>
      </w:pPr>
      <w:r>
        <w:t xml:space="preserve">      Zkušenosti z Nizozemí a Velké Británie však také vykazují velké problémy tohoto systému řešení. Nizozemsko sice donedávna uvádělo, že jejich experiment byl úspěšný a to z hlediska poklesu kriminality s drogovou problematikou spojené. Údajně i nepatrně vzrostl </w:t>
      </w:r>
      <w:r>
        <w:lastRenderedPageBreak/>
        <w:t>počet uživatelů tzv. měkkých drog, ale jen nepatrné procento z nich přešlo k tvrdým drogám. Stoupl také věk uživatelů a počet závislých osob se ustálil. V současné době Nizozemsko vévodí, zcela jednoznačně, evropskému žebříčku ve výrobě extáze a dalších chemických drog. Z toho je patrné, že ne vše se podařilo a současný vývoj nasvědčuje spíše tomu, že drogová scéna je směrována právě na tvrdé drogy. V Nizozemsku též úspěšně kvete drogová turistika a nelegální prodej tvrdých drog.   Jak ovlivnila užívání drog a závislost v Nizozemí? Jaký dopad měla na sousedy Holandska - Francii, Belgii, Německo a Velkou Británii? Skutečně výsledky ospravedlňují vyzvedávání holandské drogové politiky pro ostatní národy jako modelu hodného následování? Nebo jsou varováním ohledně rizik následujících holandský příklad?</w:t>
      </w:r>
    </w:p>
    <w:p w:rsidR="00001FD9" w:rsidRDefault="00001FD9" w:rsidP="00001FD9">
      <w:pPr>
        <w:spacing w:line="360" w:lineRule="auto"/>
        <w:jc w:val="both"/>
      </w:pPr>
    </w:p>
    <w:p w:rsidR="00001FD9" w:rsidRDefault="00001FD9" w:rsidP="00001FD9">
      <w:pPr>
        <w:spacing w:line="360" w:lineRule="auto"/>
        <w:jc w:val="both"/>
        <w:rPr>
          <w:b/>
        </w:rPr>
      </w:pPr>
      <w:r>
        <w:rPr>
          <w:b/>
        </w:rPr>
        <w:t>Nizozemí:</w:t>
      </w:r>
    </w:p>
    <w:p w:rsidR="00001FD9" w:rsidRDefault="00001FD9" w:rsidP="00001FD9">
      <w:pPr>
        <w:pStyle w:val="Normlnweb"/>
        <w:spacing w:line="360" w:lineRule="auto"/>
        <w:jc w:val="both"/>
      </w:pPr>
      <w:r>
        <w:t xml:space="preserve">     Cílem tolerantní drogové politiky, uplatňované od poloviny 70. let, bylo vytvořit jasné rozmezí mezi měkkými a tvrdými drogami. Tento postoj byl v minulých letech zčásti úspěšně prosazován. V porovnání s jinými evropskými zeměmi je počet konzumentů tvrdých drog v Nizozemí v poměru k celkovému počtu obyvatel relativně nízký. Prodej a konzumace kanabisových drog jsou v Nizozemí tolerovány v množství až 5 g na osobu a "coffee shops" mohou skladovat až 0,5 kg, tzn., že zásoba těchto drog postačí pro 100 zákazníků. Mnoho majitelů "coffee shops" tak začalo prodávat měkké drogy i ilegálně a tolerované množství je v turisticky známých "coffee shops" v Amsterodamu a jiných městech vysoce překračováno. Na nátlak ze zahraničí, především z Francie, Velké Británie a Švédska, nizozemská vláda snížila počet "coffee shops" o více než třetinu na méně než 1.000 provozoven (jen v Amsterodamu je však stále více než 300 "coffee shops", kde si lze zakoupit hašiš z domácí produkce). Toto opatření však vedlo k tomu, že se drogy rozšířily mimo tolerované provozovny a mají k nim přístup i osoby mladší 18 let, kterým v těchto státem provozovaných provozovnách nesměla být droga prodána. Úřady odhadují, že počet ilegálních prodejních míst, kde lze získat jak měkké, tak i tvrdé drogy, se za poslední tři roky více než zdvojnásobil na asi 1.500.</w:t>
      </w:r>
    </w:p>
    <w:p w:rsidR="00001FD9" w:rsidRDefault="00001FD9" w:rsidP="00001FD9">
      <w:pPr>
        <w:pStyle w:val="Normlnweb"/>
        <w:spacing w:line="360" w:lineRule="auto"/>
        <w:jc w:val="both"/>
      </w:pPr>
      <w:r>
        <w:t xml:space="preserve">     Největší drogový problém, kterému evropská mládež dnes čelí, pochází od syntetických drog jako je extáze a amfetaminy, které se od svého prvního představení v Holandsku roku 1987 rozšířily po Evropě jako virus.</w:t>
      </w:r>
    </w:p>
    <w:p w:rsidR="00001FD9" w:rsidRDefault="00001FD9" w:rsidP="00001FD9">
      <w:pPr>
        <w:pStyle w:val="Normlnweb"/>
        <w:spacing w:line="360" w:lineRule="auto"/>
        <w:jc w:val="both"/>
      </w:pPr>
      <w:r>
        <w:lastRenderedPageBreak/>
        <w:t xml:space="preserve">      Nehledě na tento vývoj hodlá nizozemská vláda dále uplatňovat dosavadní drogovou politiku. Ministr spravedlnosti Korhals oznámil, že bude zesílen boj proti ilegálnímu pěstování konopných rostlin, proti dovozu ze zahraničí a ilegálním překladištím drog.</w:t>
      </w:r>
      <w:r>
        <w:rPr>
          <w:rStyle w:val="Znakapoznpodarou"/>
        </w:rPr>
        <w:footnoteReference w:id="12"/>
      </w:r>
    </w:p>
    <w:p w:rsidR="00001FD9" w:rsidRDefault="00001FD9" w:rsidP="00001FD9">
      <w:pPr>
        <w:pStyle w:val="Normlnweb"/>
        <w:spacing w:line="360" w:lineRule="auto"/>
        <w:jc w:val="both"/>
      </w:pPr>
      <w:r>
        <w:t xml:space="preserve">      Stejný zdroj pak v jiném odstavci uvádí, že bilance po 25 letech liberální drogové politiky v Nizozemí je děsivá. Z posledních průzkumů vyplývá, že liberální drogová politika drogovou situaci v zemi nezlepšila. Naopak, Nizozemí je dnes největší producent Extáze v Evropě. Podle studie amsterodamského institutu Trimbos, poradního orgánu ministerstva zdravotnictví, nejméně 1 % nizozemské mládeže konzumuje heroin, až 4 % kokain a 8 % amfetamin a Extázi. Ročně se obrat trhu s měkkými drogami pohybuje okolo 122,5 mld. ATS. Země se stala prominentním centrem obchodu s drogami, kde se dealer může rychle stát milionářem. Pro svůj přístup k drogám je Nizozemí přitažlivé pro drogové turisty z celého světa.</w:t>
      </w:r>
    </w:p>
    <w:p w:rsidR="00001FD9" w:rsidRDefault="00001FD9" w:rsidP="00001FD9">
      <w:pPr>
        <w:spacing w:line="360" w:lineRule="auto"/>
        <w:jc w:val="both"/>
      </w:pPr>
      <w:r>
        <w:t xml:space="preserve">     „Dokud se budou snažit politické třídy předstírat, že měkké drogy nezpůsobují závislost, budeme nadále denně konfrontováni s problémy, které oficiálně neexistují. Jsme si vědomi enormního množství mladých lidí silně závislých na měkkých drogách, se všemi důsledky, které to má. Šedesát pět procent trvalého růstu, který spatřujeme v kriminalitě, je kvůli mladistvým a nadevše mladistvým uživatelům drog. Skutečné drogové problémy v Holandsku dnes, stejně jako ve zbytku Evropy, je raketový nárůst braní pilulek a ústřední role Holandska ve výrobě a prodeji tablet extáze a amfetaminu. Naneštěstí je známo jen málo o dlouhodobých následcích podporovaného braní extáze. Neexistuje jednoduché řešení drogového problému. Žádný národ, ani USA, ani Anglie, nemají odpověď. Ale naše řešení v Holandsku také není ideální,“ říká ministr veřejného zdraví, Dr. Bunning.</w:t>
      </w:r>
      <w:r>
        <w:rPr>
          <w:rStyle w:val="Znakapoznpodarou"/>
        </w:rPr>
        <w:footnoteReference w:id="13"/>
      </w:r>
    </w:p>
    <w:p w:rsidR="00001FD9" w:rsidRDefault="00001FD9" w:rsidP="00001FD9">
      <w:pPr>
        <w:pStyle w:val="Normlnweb"/>
        <w:spacing w:line="360" w:lineRule="auto"/>
        <w:jc w:val="both"/>
      </w:pPr>
      <w:r>
        <w:t xml:space="preserve">     Prodej a konzumace kanabisových drog jsou v Nizozemí tolerovány v množství až 5 g na osobu a "coffee shops" mohou skladovat až 0,5 kg, tzn., že zásoba těchto drog postačí pro </w:t>
      </w:r>
      <w:r>
        <w:lastRenderedPageBreak/>
        <w:t xml:space="preserve">100 zákazníků. Mnoho majitelů "coffee shops" tak začalo prodávat měkké drogy i ilegálně a tolerované množství je v turisticky známých "coffee shops" v Amsterodamu. </w:t>
      </w:r>
      <w:r>
        <w:rPr>
          <w:rStyle w:val="Znakapoznpodarou"/>
        </w:rPr>
        <w:footnoteReference w:id="14"/>
      </w:r>
    </w:p>
    <w:p w:rsidR="00001FD9" w:rsidRDefault="00001FD9" w:rsidP="00001FD9">
      <w:pPr>
        <w:pStyle w:val="Normlnweb"/>
        <w:spacing w:line="360" w:lineRule="auto"/>
        <w:jc w:val="both"/>
      </w:pPr>
      <w:r>
        <w:t xml:space="preserve">     Pokud se tedy zamyslíme nad tím, zda by nizozemská vláda i dnes, po téměř, čtvrtstoletí trvající zkušenosti s drogovou problematikou, opětovně zlegalizovala tzv. měkké drogy, logicky dojdeme k závěru, že nikoliv. Osobně se ale domnívám, že by to nizozemská vláda stejně schválila, neboť demokratický přístup k této otázce je v Nizozemsku již dlouhodobě zakotven, zatímco v jiných evropských zemích se tomuto přístupu stále brání. Je tedy otázkou názoru, zda tento již čtvrtstoletí uplatňovaný experiment přijmout nebo zavrhnout. Každopádně se domnívám, že Česká republika by se při vytváření a uplatňování drogové politiky a s ní spojených legislativních opatřeních, měla nejen právě z výsledků nizozemského experimentu ale i dalších poučit. Vždyť to byl právě kvetoucí obchod s drogami, který do Nizozemska přivedl, vedle organizovaného zločinu, i další fenomén v podobě praní tzv. „špinavých peněz“. </w:t>
      </w:r>
    </w:p>
    <w:p w:rsidR="00001FD9" w:rsidRDefault="00001FD9" w:rsidP="00001FD9">
      <w:pPr>
        <w:pStyle w:val="Normlnweb"/>
        <w:spacing w:line="360" w:lineRule="auto"/>
      </w:pPr>
    </w:p>
    <w:p w:rsidR="00001FD9" w:rsidRDefault="00001FD9" w:rsidP="00001FD9">
      <w:pPr>
        <w:spacing w:line="360" w:lineRule="auto"/>
        <w:jc w:val="both"/>
        <w:rPr>
          <w:b/>
        </w:rPr>
      </w:pPr>
      <w:r>
        <w:rPr>
          <w:b/>
        </w:rPr>
        <w:t>Švýcarsko:</w:t>
      </w:r>
    </w:p>
    <w:p w:rsidR="00001FD9" w:rsidRDefault="00001FD9" w:rsidP="00001FD9">
      <w:pPr>
        <w:pStyle w:val="Normlnweb"/>
        <w:spacing w:line="360" w:lineRule="auto"/>
        <w:jc w:val="both"/>
      </w:pPr>
      <w:r>
        <w:t xml:space="preserve">    „Zákon o omamných prostředcích, který ve Švýcarsku platí, zcela jasně jakékoli zacházení s omamnými látkami zakazuje: dokonce i jejich konzum je zakázán natolik výslovně, že takovou formulaci najdete jen v málo zemích. V mnoha švýcarských kantonech se zákon také dosud uplatňuje. V jiných kantonech, např. v Curychu, se však dnes již vůbec nedodržuje. Naopak: je zde možné podávat závislým heroin ve speciálních střediscích, státních i soukromých, a policie ani justice nezasahuje. V celém Švýcarsku dnes máme asi 800 takových center pro závislé. A je to teprve začátek  tzv. pokusná fáze, která se má později uplatnit v širším měřítku. Vedle toho existuje řada ilegálních drogových scén, jež úřady tolerují, např. tzv. sociální byty placené městem, kde se drogy konzumují a prodávají, aniž by tomu kdo bránil. </w:t>
      </w:r>
    </w:p>
    <w:p w:rsidR="00001FD9" w:rsidRDefault="00001FD9" w:rsidP="00001FD9">
      <w:pPr>
        <w:pStyle w:val="Normlnweb"/>
        <w:spacing w:line="360" w:lineRule="auto"/>
        <w:jc w:val="both"/>
      </w:pPr>
      <w:r>
        <w:lastRenderedPageBreak/>
        <w:t xml:space="preserve">     Od konce roku 1993 začaly provádět tzv. pokusy s lékařským vydáváním heroinu závislým. Byly rozvrženy na tři roky, takže by koncem roku tohoto měly končit. 800 závislých tak dostává několikrát denně své injekce heroinu.</w:t>
      </w:r>
    </w:p>
    <w:p w:rsidR="00001FD9" w:rsidRDefault="00001FD9" w:rsidP="00001FD9">
      <w:pPr>
        <w:pStyle w:val="Normlnweb"/>
        <w:spacing w:line="360" w:lineRule="auto"/>
        <w:jc w:val="both"/>
        <w:rPr>
          <w:bCs/>
        </w:rPr>
      </w:pPr>
      <w:r>
        <w:rPr>
          <w:bCs/>
        </w:rPr>
        <w:t xml:space="preserve">     Není náhodou, že uzavření velké drogové scény nejen v Curychu, ale i ve všech větších městech německy mluvícího Švýcarska, následovalo po zahájení těchto heroinových pokusů. Zjevně negativní účinky drogové závislosti tak mohou být poněkud zastřeny a vytlačeny z veřejného povědomí. Je tu celkem zjevný cíl dosáhnout u obyvatelstva lepšího přijetí heroinového programu. </w:t>
      </w:r>
    </w:p>
    <w:p w:rsidR="00001FD9" w:rsidRDefault="00001FD9" w:rsidP="00001FD9">
      <w:pPr>
        <w:pStyle w:val="Normlnweb"/>
        <w:spacing w:line="360" w:lineRule="auto"/>
        <w:jc w:val="both"/>
      </w:pPr>
      <w:r>
        <w:t xml:space="preserve">            Je patrné, že ve Švýcarsku vzrostl za posledních deset let počet drogových úmrtí čtyřikrát, zatímco čísla ve Švédsku jsou konstantní. V první řadě grafu figurují čísla za kanton Curych, který má při pouhém milionu obyvatel srovnatelné množství drogových úmrtí jako celé Švédsko s 8 miliony obyvatel. Toto je bezprostřední účinek liberalizace drogové politiky, a přitom jde jen o špičku ledovce. Pod hladinou se skrývají škody na zdraví, sociální problémy, finanční dopady a lidské utrpení, které lze jen těžko změřit.</w:t>
      </w:r>
    </w:p>
    <w:p w:rsidR="00001FD9" w:rsidRDefault="00001FD9" w:rsidP="00001FD9">
      <w:pPr>
        <w:pStyle w:val="Normlnweb"/>
        <w:spacing w:line="360" w:lineRule="auto"/>
        <w:jc w:val="both"/>
      </w:pPr>
      <w:r>
        <w:rPr>
          <w:b/>
          <w:bCs/>
        </w:rPr>
        <w:t xml:space="preserve">      </w:t>
      </w:r>
      <w:r>
        <w:rPr>
          <w:bCs/>
        </w:rPr>
        <w:t>Ve všech evropských zemích, uvádějí vlivné legalizační lobby v drogové diskusi Švýcarsko jako vzor. Holandsko se právě chystá po švýcarském vzoru zavést pokusný program vydávání heroinu. V Rakousku požaduje Strana zelených lékařské vydávání všech drog podle švýcarského vzoru. Německá vláda spolkových zemí a městských samospráv (např. Frankfurt), aby připustila programy vydávání drog. Podobné náznaky zaznamenáváme v Norsku, v Dánsku, ale také v Austrálii, která má obdobnou vůdčí roli v legalizaci hašiše“.</w:t>
      </w:r>
      <w:r>
        <w:rPr>
          <w:rStyle w:val="Znakapoznpodarou"/>
          <w:bCs/>
        </w:rPr>
        <w:footnoteReference w:id="15"/>
      </w:r>
    </w:p>
    <w:p w:rsidR="00001FD9" w:rsidRDefault="00001FD9" w:rsidP="00001FD9">
      <w:pPr>
        <w:pStyle w:val="Normlnweb"/>
        <w:spacing w:line="360" w:lineRule="auto"/>
        <w:jc w:val="both"/>
      </w:pPr>
      <w:r>
        <w:t xml:space="preserve">     A to je jenom část zkušeností dvou nejdemokratičtějších evropských států s liberálním a demokratickým přístupem k drogové problematice. Nicméně celosvětově je známo, že drogy jsou všeobecně velkým problémem a mnohé země již tomuto problému různými způsoby čelí dlouhou dobu. Zda bude tento problém do budoucna vyřešen i nás je otázkou, protože naši politici spíše zabřednou do sporu o svých příjmech a výhodách, než schválit, příp. v připomínkovém řízení doplnit tu kterou zákonnou normu a to včetně drogové </w:t>
      </w:r>
      <w:r>
        <w:lastRenderedPageBreak/>
        <w:t>problematiky. Osobně se domnívám, že v ČR ještě na takovéto rozhodnutí nedozrál čas, neboť i náš vstup do EU ukázal, že ne všichni občané, včetně politiků, byli na něj připraveni. Až čas tedy ukáže, jakým směrem se vláda ČR vydá.</w:t>
      </w:r>
    </w:p>
    <w:p w:rsidR="00001FD9" w:rsidRDefault="00001FD9" w:rsidP="00001FD9">
      <w:pPr>
        <w:pStyle w:val="Normlnweb"/>
        <w:spacing w:line="360" w:lineRule="auto"/>
        <w:jc w:val="both"/>
      </w:pPr>
    </w:p>
    <w:p w:rsidR="00001FD9" w:rsidRDefault="00001FD9" w:rsidP="00001FD9">
      <w:pPr>
        <w:spacing w:line="360" w:lineRule="auto"/>
        <w:jc w:val="both"/>
      </w:pPr>
      <w:r>
        <w:rPr>
          <w:b/>
        </w:rPr>
        <w:t>Velká Británie</w:t>
      </w:r>
      <w:r>
        <w:t>:</w:t>
      </w:r>
    </w:p>
    <w:p w:rsidR="00001FD9" w:rsidRDefault="00001FD9" w:rsidP="00001FD9">
      <w:pPr>
        <w:spacing w:line="360" w:lineRule="auto"/>
        <w:jc w:val="both"/>
      </w:pPr>
      <w:r>
        <w:t xml:space="preserve">     Zkušenosti z této země s předepisováním drogy lékařem ukazují též na problémy toho systému. Vždyť jen malý počet lékařů se zvláštním povolením může předepisovat kokain, heroin a dipipanon (silné narkotikum). Lékař může také určit způsob aplikace. Systém tím, že umístil uživatele pod kontrolu lékařů, do jisté míry omezil svobodu uživatele. Jak je známo, čím přísnější režim či pravidla, tím je pravděpodobnější, že se vyskytne více případů a ochoty tyto obejít.</w:t>
      </w:r>
    </w:p>
    <w:p w:rsidR="00001FD9" w:rsidRDefault="00001FD9" w:rsidP="00001FD9">
      <w:pPr>
        <w:spacing w:line="360" w:lineRule="auto"/>
        <w:jc w:val="both"/>
      </w:pPr>
      <w:r>
        <w:t xml:space="preserve">     V této souvislosti šlo sice o jisté zpřísnění pravidel, nicméně následkem toho vzrostla zločinnost, jelikož se stále více uživatelů snažilo obejít, podle nich ponižující pravidla.</w:t>
      </w:r>
    </w:p>
    <w:p w:rsidR="00001FD9" w:rsidRDefault="00001FD9" w:rsidP="00001FD9">
      <w:pPr>
        <w:spacing w:line="360" w:lineRule="auto"/>
        <w:jc w:val="both"/>
      </w:pPr>
    </w:p>
    <w:p w:rsidR="00001FD9" w:rsidRDefault="00001FD9" w:rsidP="00001FD9">
      <w:pPr>
        <w:pStyle w:val="Nadpis1"/>
        <w:ind w:left="360"/>
        <w:jc w:val="center"/>
        <w:rPr>
          <w:rFonts w:ascii="Times New Roman" w:hAnsi="Times New Roman" w:cs="Times New Roman"/>
        </w:rPr>
      </w:pPr>
      <w:bookmarkStart w:id="4" w:name="_Toc199208605"/>
      <w:r>
        <w:rPr>
          <w:rFonts w:ascii="Times New Roman" w:hAnsi="Times New Roman" w:cs="Times New Roman"/>
        </w:rPr>
        <w:t>10. Zamezení dovozu a legalizace</w:t>
      </w:r>
      <w:bookmarkEnd w:id="4"/>
    </w:p>
    <w:p w:rsidR="00001FD9" w:rsidRDefault="00001FD9" w:rsidP="00001FD9"/>
    <w:p w:rsidR="00001FD9" w:rsidRDefault="00001FD9" w:rsidP="00001FD9"/>
    <w:p w:rsidR="00001FD9" w:rsidRDefault="00001FD9" w:rsidP="00001FD9">
      <w:pPr>
        <w:spacing w:line="360" w:lineRule="auto"/>
        <w:jc w:val="both"/>
      </w:pPr>
      <w:r>
        <w:t xml:space="preserve">     Co se dovozu drog do ČR týče, je v zájmu vlády „porvat“ se s tímto fenomémen, neboť společnost, jež konzumuje drogy, nemůže nikdy dospět k prosperující ekonomice. Zatímco policie na straně jedné se snaží ochránit občany od toxikomanů a jejich dealerů nabízejících drogy, alespoň tím, že potírá jejich trestnou činnost, sami politici pak „Házejí klacky pod nohy“ policii i justici, schvalováním nedokonalých zákonů a i tím, že díry obsahující zákony nedokáží v reálném časovém sledu tzv. zalepit, přijetím jejich doplnění. A vesele se množí organizovaný zločin, který logicky vzato drogy doprovází.</w:t>
      </w:r>
    </w:p>
    <w:p w:rsidR="00001FD9" w:rsidRDefault="00001FD9" w:rsidP="00001FD9">
      <w:pPr>
        <w:spacing w:line="360" w:lineRule="auto"/>
        <w:jc w:val="both"/>
      </w:pPr>
      <w:r>
        <w:t xml:space="preserve">     Přitom organizovaný zločin představuje závažné bezpečnostní riziko, ohrožující stabilitu světového hospodářského systému a v případě některých států i politický systém. Cílem organizovaného zločinu je dosažení maximálního zisku při vynaložení minimálních nákladů, a to zisku nejen materiálního, ale například  i  ve  formě společenského a politického vlivu.</w:t>
      </w:r>
    </w:p>
    <w:p w:rsidR="00001FD9" w:rsidRDefault="00001FD9" w:rsidP="00001FD9">
      <w:pPr>
        <w:pStyle w:val="Zkladntext"/>
        <w:shd w:val="solid" w:color="FFFFFF" w:fill="auto"/>
        <w:spacing w:line="360" w:lineRule="auto"/>
        <w:ind w:firstLine="0"/>
      </w:pPr>
      <w:r>
        <w:t xml:space="preserve">     K nejrozšířenějším formám organizovaného zločinu na území ČR patří: </w:t>
      </w:r>
      <w:r>
        <w:rPr>
          <w:b/>
          <w:i/>
        </w:rPr>
        <w:t>výroba,  pašování  a distribuce drog</w:t>
      </w:r>
      <w:r>
        <w:t xml:space="preserve">; organizování prostituce a obchod s lidmi, organizování nelegální migrace; praní špinavých peněz; vydírání a vybírání poplatků za ochranu; korupce; padělání; mezinárodní obchod se zbraněmi a výbušninami. Zločinecké organizace působící v České republice jsou obvykle v přímých vazbách na zahraniční a jejich činnost se tak odvíjí od </w:t>
      </w:r>
      <w:r>
        <w:lastRenderedPageBreak/>
        <w:t>aktuálních trendů mezinárodního organizovaného zločinu.</w:t>
      </w:r>
    </w:p>
    <w:p w:rsidR="00001FD9" w:rsidRDefault="00001FD9" w:rsidP="00001FD9">
      <w:pPr>
        <w:pStyle w:val="Normlnweb"/>
        <w:spacing w:line="360" w:lineRule="auto"/>
        <w:jc w:val="both"/>
      </w:pPr>
      <w:r>
        <w:rPr>
          <w:b/>
          <w:bCs/>
        </w:rPr>
        <w:t xml:space="preserve">     </w:t>
      </w:r>
      <w:r>
        <w:rPr>
          <w:bCs/>
        </w:rPr>
        <w:t>Stabilní a dlouhodobě slibnou strategii v boji proti omamným látkám je možné rozvinout jen tehdy, když se zemím podaří snížit konzum drog. Toto lze docílit prevencí, informacemi o nebezpečí drog a společenským odstupem od nich. Legalizace drog, i kdyby se podařila jen v jedné maličké zemi, prolamuje tuto mezinárodní solidaritu.</w:t>
      </w:r>
    </w:p>
    <w:p w:rsidR="00001FD9" w:rsidRDefault="00001FD9" w:rsidP="00001FD9">
      <w:pPr>
        <w:spacing w:line="360" w:lineRule="auto"/>
        <w:jc w:val="both"/>
      </w:pPr>
      <w:r>
        <w:t xml:space="preserve">     Existuje jedno přísloví, které říká: "</w:t>
      </w:r>
      <w:r>
        <w:rPr>
          <w:b/>
          <w:i/>
        </w:rPr>
        <w:t>Řetěz je jen tak silný, jak je silný jeho nejslabší článek.</w:t>
      </w:r>
      <w:r>
        <w:t>" Toto přísloví se velmi hodí na mezinárodní solidaritu v boji s drogami.</w:t>
      </w:r>
    </w:p>
    <w:p w:rsidR="00001FD9" w:rsidRDefault="00001FD9" w:rsidP="00001FD9">
      <w:pPr>
        <w:spacing w:line="360" w:lineRule="auto"/>
        <w:jc w:val="both"/>
      </w:pPr>
      <w:r>
        <w:t xml:space="preserve">     Pokud se podíváme ještě jednou na drogovou problematiku z hlediska celosvětového pohledu, vidíme nárůst zneužívání drog především v Evropě, a to v zemích jako Dánsko, Francie, Itálie, Německo, Švýcarsko, Rusko, Polsko a Rakousko. Dokonce i Irsko se stalo překladištěm heroinu a syntetických drog a Holandsko vévodí výrobě extáze.</w:t>
      </w:r>
      <w:r>
        <w:rPr>
          <w:rStyle w:val="Znakapoznpodarou"/>
        </w:rPr>
        <w:footnoteReference w:id="16"/>
      </w:r>
    </w:p>
    <w:p w:rsidR="00001FD9" w:rsidRDefault="00001FD9" w:rsidP="00001FD9">
      <w:pPr>
        <w:spacing w:line="360" w:lineRule="auto"/>
        <w:jc w:val="both"/>
      </w:pPr>
      <w:r>
        <w:t xml:space="preserve">     Je tedy logické, že v nejbližší době se zamezení dovozu nedočkáme, protože člověk je prostě vypočítavý a proto si vždy nějakou tu cestu, jak dostat zboží, které dobře prodá, na území toho kterého státu, byť za cenu nějakého postihu.</w:t>
      </w:r>
    </w:p>
    <w:p w:rsidR="00001FD9" w:rsidRDefault="00001FD9" w:rsidP="00001FD9">
      <w:pPr>
        <w:spacing w:line="360" w:lineRule="auto"/>
        <w:jc w:val="both"/>
      </w:pPr>
    </w:p>
    <w:p w:rsidR="00001FD9" w:rsidRDefault="00001FD9" w:rsidP="00001FD9">
      <w:pPr>
        <w:spacing w:line="360" w:lineRule="auto"/>
        <w:jc w:val="both"/>
      </w:pPr>
      <w:r>
        <w:t xml:space="preserve">     Co se týká legalizace, především je třeba si uvědomit, že legalizace drog, resp. legalizace distribuce, případně výroby některých omamných a psychotropních látek by neměla na sekundární kriminalitu páchanou v souvislosti s užíváním drog vůbec pozitivní vliv. Naopak, osoby závislé na omamných a psychotropních látkách znají nejběžnější způsob k obstarávání finančních prostředků ve formě páchání kriminality a tím, že by se uvolnila distribuce, by se logicky zvedl počet uživatelů a přímo úměrně by se zvedla i sekundární kriminalita páchaná v celé společnosti. Je tedy nasnadě, aby se společnost bránila páchání této kriminality a nejúčinnějším způsobem, který se zatím osvědčil, je represe. </w:t>
      </w:r>
    </w:p>
    <w:p w:rsidR="00001FD9" w:rsidRDefault="00001FD9" w:rsidP="00001FD9">
      <w:pPr>
        <w:spacing w:line="360" w:lineRule="auto"/>
        <w:jc w:val="both"/>
      </w:pPr>
      <w:r>
        <w:t xml:space="preserve">     Někteří ze zastánců legalizace, tedy tzv. odkriminalizování některých druhů drog, zkoumají způsoby a možnosti, jak skoncovat s prohibicí drog, kdy základním argumentem je zisk finančních prostředků ze zdrojů, jež souvisí s prohibicí, a jejich směřování do oblasti prevence a rehabilitace narkomanů.</w:t>
      </w:r>
    </w:p>
    <w:p w:rsidR="00001FD9" w:rsidRDefault="00001FD9" w:rsidP="00001FD9">
      <w:pPr>
        <w:spacing w:line="360" w:lineRule="auto"/>
        <w:jc w:val="both"/>
      </w:pPr>
      <w:r>
        <w:t xml:space="preserve">     Vzhledem k tomu je nutné položení otázky, co je lepší pro naši demokratickou společnost, zda represe či liberalizace?  Ve světě již bylo provedeno mnoho studií a vedlo se mnoho polemik o tomto tématu, nicméně názory nejsou jednotné. Je mnoho těch, kteří jsou pro </w:t>
      </w:r>
      <w:r>
        <w:lastRenderedPageBreak/>
        <w:t>represe a mnoho těch, co jsou pro liberalizaci. Musíme si ale uvědomit, z jaké skupiny osob ve společnosti se ti, kteří rekrutují.</w:t>
      </w:r>
    </w:p>
    <w:p w:rsidR="00001FD9" w:rsidRDefault="00001FD9" w:rsidP="00001FD9">
      <w:pPr>
        <w:spacing w:line="360" w:lineRule="auto"/>
        <w:jc w:val="both"/>
      </w:pPr>
      <w:r>
        <w:t xml:space="preserve">      Je patrné, že lidé hájící liberalizaci drog, pocházejí ze skupiny osob, které drogy sami zneužívají, distribuují či na drogovém problému jinak profitují. V nespolední řadě jsou to ti, kteří si ještě neuvědomili reálné nebezpečí drog nebo rodiče závislých osob bojících se právních postihů svých ratolestí či potomků.</w:t>
      </w:r>
    </w:p>
    <w:p w:rsidR="00001FD9" w:rsidRDefault="00001FD9" w:rsidP="00001FD9">
      <w:pPr>
        <w:spacing w:line="360" w:lineRule="auto"/>
        <w:jc w:val="both"/>
      </w:pPr>
      <w:r>
        <w:t xml:space="preserve">       K zastáncům represivního postoje patří ti, jež mají špatné zkušenosti se závislými či distributory. Dále lidé pracující na straně zákona a ve službách státu, potom lékaři, kteří namísto léčení osob, jež si chorobu sami nepřivodili, musejí věnovat péči těm, kteří se sami poškozují a to často vědomě.</w:t>
      </w:r>
    </w:p>
    <w:p w:rsidR="00001FD9" w:rsidRDefault="00001FD9" w:rsidP="00001FD9">
      <w:pPr>
        <w:spacing w:line="360" w:lineRule="auto"/>
        <w:jc w:val="both"/>
      </w:pPr>
      <w:r>
        <w:t xml:space="preserve">        Přitom při prosazování represe není účelem potrestat každého, kdo se s drogou dostane do kontaktu, ale zajistit určitá a konkrétní pravidla, která budou obecně platit a bude potom na každém jednotlivci, uvážit příslušná rizika. Dalším faktorem je i nastolení takových překážek či „represivních strašáků“ v podobě trestních postihů, aby došlo ke ztížení či odrazení od nežádoucí činnosti.</w:t>
      </w:r>
    </w:p>
    <w:p w:rsidR="00001FD9" w:rsidRDefault="00001FD9" w:rsidP="00001FD9">
      <w:pPr>
        <w:spacing w:line="360" w:lineRule="auto"/>
        <w:jc w:val="both"/>
      </w:pPr>
      <w:r>
        <w:t>(Pozn. autora: jedním z osvědčených trestů by mohlo být i zabavení majetku, který se v aukci prodá a vytěžené finanční prostředky budou poté určeny na boj proti drogám či na léčení závislých. Vždyť až dosud šly tyto prostředky z kapes daňových poplatníků a tedy nás všech).</w:t>
      </w:r>
    </w:p>
    <w:p w:rsidR="00001FD9" w:rsidRDefault="00001FD9" w:rsidP="00001FD9">
      <w:pPr>
        <w:spacing w:line="360" w:lineRule="auto"/>
        <w:jc w:val="both"/>
      </w:pPr>
      <w:r>
        <w:t xml:space="preserve">     Základní obavy z legalizace prodeje drog vyplývají z přesvědčení, že by se rozšířila jejich dostupnost i spotřeba, a tím by se obnovily společenské náklady na šířící se drogovou závislost, zejména mezi nejzranitelnějšími a nejvíce postiženými vrstvami obyvatel. </w:t>
      </w:r>
    </w:p>
    <w:p w:rsidR="00001FD9" w:rsidRDefault="00001FD9" w:rsidP="00001FD9">
      <w:pPr>
        <w:spacing w:line="360" w:lineRule="auto"/>
        <w:jc w:val="both"/>
      </w:pPr>
      <w:r>
        <w:t xml:space="preserve">          Je v zájmu státu, aby se tímto problémem zabýval a nenechal vše na nestátních organizacích. Vždyť z našich daní jdou nemalé finanční prostředky právě těmto organizacím a vzhledem k dosud dosaženým výsledkům lze polemizovat o jejich účelném využívání.</w:t>
      </w:r>
    </w:p>
    <w:p w:rsidR="00001FD9" w:rsidRDefault="00001FD9" w:rsidP="00001FD9">
      <w:pPr>
        <w:spacing w:line="360" w:lineRule="auto"/>
        <w:jc w:val="both"/>
      </w:pPr>
      <w:r>
        <w:t xml:space="preserve">     Podle odhadů Českého statistického úřadu je v ČR zobchodováno ilegálně narkotik za nejméně 7 miliard korun. Drogovou kriminalitu pak odborníci odhadují na téměř 25-30 miliard Kč. Vzhledem k tomu se nepochybně jedná o problém nás všech.</w:t>
      </w:r>
    </w:p>
    <w:p w:rsidR="00001FD9" w:rsidRDefault="00001FD9" w:rsidP="00001FD9">
      <w:pPr>
        <w:spacing w:line="360" w:lineRule="auto"/>
        <w:jc w:val="both"/>
      </w:pPr>
      <w:r>
        <w:t xml:space="preserve">     Drogy jsou schopny negativně ovlivňovat široké spektrum lidských aktivit, od hospodářství přes politiku až po zdravotnictví. Je naším úkolem vybudovat v naší zemi funkční systém, který by drogový problém alespoň výrazně omezil a tím ochránit své potomky.  Ať už se nám to líbí, nebo ne, drogy vždy byly součástí našeho života a budou jí bezpochyby i v budoucnu.</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ind w:left="360"/>
        <w:jc w:val="center"/>
        <w:rPr>
          <w:b/>
          <w:sz w:val="32"/>
          <w:szCs w:val="32"/>
        </w:rPr>
      </w:pPr>
      <w:r>
        <w:rPr>
          <w:b/>
          <w:sz w:val="32"/>
          <w:szCs w:val="32"/>
        </w:rPr>
        <w:lastRenderedPageBreak/>
        <w:t>11. Závěr</w:t>
      </w:r>
    </w:p>
    <w:p w:rsidR="00001FD9" w:rsidRDefault="00001FD9" w:rsidP="00001FD9">
      <w:pPr>
        <w:spacing w:line="360" w:lineRule="auto"/>
        <w:ind w:left="360"/>
        <w:rPr>
          <w:b/>
          <w:sz w:val="32"/>
          <w:szCs w:val="32"/>
        </w:rPr>
      </w:pPr>
    </w:p>
    <w:p w:rsidR="00001FD9" w:rsidRDefault="00001FD9" w:rsidP="00001FD9">
      <w:pPr>
        <w:spacing w:line="360" w:lineRule="auto"/>
        <w:jc w:val="both"/>
      </w:pPr>
      <w:r>
        <w:t xml:space="preserve">     Musíme si uvědomit, kdo nebo jaké státy drogy vlastně produkují, jaké mají hospodářství a politickou moc. Vezmeme-li v úvahu HDP zemí produkujících drogy a skutečnost, že tyto jsou v té které zemi vlastně produktem zemědělství, pokud nejde o jejich chemickou výrobu, rozhodně musíme počítat s tím, že se jich svět nezbaví. Vždyť geopolitická situace a důsledky sociálních konfliktů též nenasvědčuje brzkému vyřešení této otázky. Pokud tedy vedoucí činitelé bohatých zemí a mezinárodní orgány nevyřeší rozpory v konkurenceschopnosti jednotlivých zemí, je marné doufat v pokrok ve válce proti drogám. Vzhledem k tomu není možné ani zamezení dopravy drog mezi jednotlivými státy natož potom mezi jednotlivými kontinenty. Vždy se najde někdo, kdo to prostě, při vidině možného velkého zisku, zkusí a to i pod hrozbou možné represe.</w:t>
      </w:r>
    </w:p>
    <w:p w:rsidR="00001FD9" w:rsidRDefault="00001FD9" w:rsidP="00001FD9">
      <w:pPr>
        <w:spacing w:line="360" w:lineRule="auto"/>
        <w:jc w:val="both"/>
      </w:pPr>
      <w:r>
        <w:t xml:space="preserve">     Pokud bychom se zamysleli nad tím jak tento problém řešit, nezbývá než konstatovat, že nejůčinější metodou je prevence a to již počátku školní docházky. Jak jsem již popsal, se stále snižujícím se věkem osob užívajících drogy je třeba se vypořádat, a proto si musíme položit následující otázky:</w:t>
      </w:r>
    </w:p>
    <w:p w:rsidR="00001FD9" w:rsidRDefault="00001FD9" w:rsidP="00001FD9">
      <w:pPr>
        <w:pStyle w:val="Odstavecseseznamem"/>
        <w:numPr>
          <w:ilvl w:val="0"/>
          <w:numId w:val="10"/>
        </w:numPr>
        <w:spacing w:line="360" w:lineRule="auto"/>
        <w:jc w:val="both"/>
      </w:pPr>
      <w:r>
        <w:t>Co chceme ovlivnit? Co změnit?</w:t>
      </w:r>
    </w:p>
    <w:p w:rsidR="00001FD9" w:rsidRDefault="00001FD9" w:rsidP="00001FD9">
      <w:pPr>
        <w:pStyle w:val="Odstavecseseznamem"/>
        <w:numPr>
          <w:ilvl w:val="0"/>
          <w:numId w:val="10"/>
        </w:numPr>
        <w:spacing w:line="360" w:lineRule="auto"/>
        <w:jc w:val="both"/>
      </w:pPr>
      <w:r>
        <w:t>Proč to chceme?</w:t>
      </w:r>
    </w:p>
    <w:p w:rsidR="00001FD9" w:rsidRDefault="00001FD9" w:rsidP="00001FD9">
      <w:pPr>
        <w:pStyle w:val="Odstavecseseznamem"/>
        <w:numPr>
          <w:ilvl w:val="0"/>
          <w:numId w:val="10"/>
        </w:numPr>
        <w:spacing w:line="360" w:lineRule="auto"/>
        <w:jc w:val="both"/>
      </w:pPr>
      <w:r>
        <w:t>Jakým způsobem toho chceme dosáhnout?</w:t>
      </w:r>
    </w:p>
    <w:p w:rsidR="00001FD9" w:rsidRDefault="00001FD9" w:rsidP="00001FD9">
      <w:pPr>
        <w:pStyle w:val="Odstavecseseznamem"/>
        <w:numPr>
          <w:ilvl w:val="0"/>
          <w:numId w:val="10"/>
        </w:numPr>
        <w:spacing w:line="360" w:lineRule="auto"/>
        <w:jc w:val="both"/>
      </w:pPr>
      <w:r>
        <w:t>Na koho vlastně chceme působit?</w:t>
      </w:r>
    </w:p>
    <w:p w:rsidR="00001FD9" w:rsidRDefault="00001FD9" w:rsidP="00001FD9">
      <w:pPr>
        <w:pStyle w:val="Odstavecseseznamem"/>
        <w:numPr>
          <w:ilvl w:val="0"/>
          <w:numId w:val="10"/>
        </w:numPr>
        <w:spacing w:line="360" w:lineRule="auto"/>
        <w:jc w:val="both"/>
      </w:pPr>
      <w:r>
        <w:t>Čeho chceme dosáhnout?</w:t>
      </w:r>
    </w:p>
    <w:p w:rsidR="00001FD9" w:rsidRDefault="00001FD9" w:rsidP="00001FD9">
      <w:pPr>
        <w:pStyle w:val="Odstavecseseznamem"/>
        <w:numPr>
          <w:ilvl w:val="0"/>
          <w:numId w:val="10"/>
        </w:numPr>
        <w:spacing w:line="360" w:lineRule="auto"/>
        <w:jc w:val="both"/>
      </w:pPr>
      <w:r>
        <w:t>Kdy s touto prevencí začít?</w:t>
      </w:r>
    </w:p>
    <w:p w:rsidR="00001FD9" w:rsidRDefault="00001FD9" w:rsidP="00001FD9">
      <w:pPr>
        <w:pStyle w:val="Odstavecseseznamem"/>
        <w:spacing w:line="360" w:lineRule="auto"/>
        <w:ind w:left="720"/>
        <w:jc w:val="both"/>
      </w:pPr>
    </w:p>
    <w:p w:rsidR="00001FD9" w:rsidRDefault="00001FD9" w:rsidP="00001FD9">
      <w:pPr>
        <w:spacing w:line="360" w:lineRule="auto"/>
        <w:jc w:val="both"/>
      </w:pPr>
      <w:r>
        <w:t xml:space="preserve">     Úlohou státu přece je sociální prevence, do které spadá i prevence drogová a prevence kriminality. Česká republika samozřejmě má koncepci i program protidrogové politiky vlády, nicméně v rámci omezených možností, myslím tím finanční možnosti. </w:t>
      </w:r>
    </w:p>
    <w:p w:rsidR="00001FD9" w:rsidRDefault="00001FD9" w:rsidP="00001FD9">
      <w:pPr>
        <w:spacing w:line="360" w:lineRule="auto"/>
        <w:jc w:val="both"/>
      </w:pPr>
      <w:r>
        <w:t xml:space="preserve">     Nechci zde zabřednout do polemiky o tom co se má nebo nemá udělat, to patří samozřejmě zákonodárcům, ale je nasnadě zda se ČR poučí i ze zkušeností ze zahraničí a skutečně zůstane u represívních opatření v oblasti protidrogové politiky.</w:t>
      </w:r>
    </w:p>
    <w:p w:rsidR="00001FD9" w:rsidRDefault="00001FD9" w:rsidP="00001FD9">
      <w:pPr>
        <w:spacing w:line="360" w:lineRule="auto"/>
        <w:jc w:val="both"/>
      </w:pPr>
      <w:r>
        <w:t xml:space="preserve">     </w:t>
      </w:r>
    </w:p>
    <w:p w:rsidR="00001FD9" w:rsidRDefault="00001FD9" w:rsidP="00001FD9">
      <w:pPr>
        <w:spacing w:line="360" w:lineRule="auto"/>
        <w:jc w:val="both"/>
      </w:pPr>
      <w:r>
        <w:t xml:space="preserve">     O drogách bylo sepsáno již mnoho tezí, publikací a knih. Pokusil jsem se shrnout nemnoho svých vědomostí a za použití dostupné literatury, do této práce, zahrnout i popis historie a rozdělení a druhů drog včetně rozdílných přístupů k této problematice a zkušenosti ze </w:t>
      </w:r>
      <w:r>
        <w:lastRenderedPageBreak/>
        <w:t xml:space="preserve">zahraničí, kdy jsem se zaměřil na možnost zamezení dovozu drog a možnost jejich legalizace. V samém závěru pak vysvětluji, že dospět k jakémukoliv řešení v této oblasti není vůbec jednoduché. Pro ČR je v současné době represivní stav této problematiky odpovídající a to zřejmě na dlouhou dobu vzhledem ke stavu současného politického spektra. </w:t>
      </w:r>
    </w:p>
    <w:p w:rsidR="00001FD9" w:rsidRDefault="00001FD9" w:rsidP="00001FD9">
      <w:pPr>
        <w:spacing w:line="360" w:lineRule="auto"/>
        <w:jc w:val="both"/>
      </w:pPr>
      <w:r>
        <w:t xml:space="preserve">     Osobně zastávám názor, že diskuze o legalizaci drog v České republice je omyl, odvádí jednotlivce i organizace, ale i politiky od kroků a opatřeních, jimiž by bylo možné vytvoření rozumné protidrogové politiky.</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ind w:left="360"/>
        <w:jc w:val="center"/>
        <w:rPr>
          <w:b/>
          <w:sz w:val="32"/>
          <w:szCs w:val="32"/>
        </w:rPr>
      </w:pPr>
      <w:r>
        <w:rPr>
          <w:b/>
          <w:sz w:val="32"/>
          <w:szCs w:val="32"/>
        </w:rPr>
        <w:lastRenderedPageBreak/>
        <w:t>12. Seznam literatury</w:t>
      </w:r>
    </w:p>
    <w:p w:rsidR="00001FD9" w:rsidRDefault="00001FD9" w:rsidP="00001FD9">
      <w:pPr>
        <w:jc w:val="both"/>
      </w:pPr>
    </w:p>
    <w:p w:rsidR="00001FD9" w:rsidRDefault="00001FD9" w:rsidP="00001FD9">
      <w:pPr>
        <w:jc w:val="both"/>
      </w:pPr>
    </w:p>
    <w:p w:rsidR="00001FD9" w:rsidRDefault="00001FD9" w:rsidP="00001FD9">
      <w:pPr>
        <w:jc w:val="both"/>
      </w:pPr>
      <w:r>
        <w:t xml:space="preserve">BAUMAN, Z., </w:t>
      </w:r>
      <w:r>
        <w:rPr>
          <w:i/>
        </w:rPr>
        <w:t>Globalizace a důsledky pro člověka</w:t>
      </w:r>
      <w:r>
        <w:t xml:space="preserve">, dotisk 1. vydání Praha 2000, </w:t>
      </w:r>
    </w:p>
    <w:p w:rsidR="00001FD9" w:rsidRDefault="00001FD9" w:rsidP="00001FD9">
      <w:pPr>
        <w:jc w:val="both"/>
      </w:pPr>
      <w:r>
        <w:t>z angl. orig. přeložila Jana Orgocká, ISBN80-204-0817-7</w:t>
      </w:r>
    </w:p>
    <w:p w:rsidR="00001FD9" w:rsidRDefault="00001FD9" w:rsidP="00001FD9">
      <w:pPr>
        <w:jc w:val="both"/>
      </w:pPr>
    </w:p>
    <w:p w:rsidR="00001FD9" w:rsidRDefault="00001FD9" w:rsidP="00001FD9">
      <w:pPr>
        <w:jc w:val="both"/>
      </w:pPr>
      <w:r>
        <w:t xml:space="preserve">BORNÍK, M., </w:t>
      </w:r>
      <w:r>
        <w:rPr>
          <w:i/>
        </w:rPr>
        <w:t>Drogy</w:t>
      </w:r>
      <w:r>
        <w:t>, 1. vydání, Themis Praha 2001, ISBN 80-85821-98-2</w:t>
      </w:r>
    </w:p>
    <w:p w:rsidR="00001FD9" w:rsidRDefault="00001FD9" w:rsidP="00001FD9">
      <w:pPr>
        <w:jc w:val="both"/>
      </w:pPr>
    </w:p>
    <w:p w:rsidR="00001FD9" w:rsidRDefault="00001FD9" w:rsidP="00001FD9">
      <w:pPr>
        <w:jc w:val="both"/>
      </w:pPr>
      <w:r>
        <w:t xml:space="preserve">BORNÍK, M., </w:t>
      </w:r>
      <w:r>
        <w:rPr>
          <w:i/>
        </w:rPr>
        <w:t>Trestná činnost a nealkoholová toxikomanie</w:t>
      </w:r>
      <w:r>
        <w:t xml:space="preserve">, Themis Praha 2000,   </w:t>
      </w:r>
    </w:p>
    <w:p w:rsidR="00001FD9" w:rsidRDefault="00001FD9" w:rsidP="00001FD9">
      <w:pPr>
        <w:jc w:val="both"/>
      </w:pPr>
      <w:r>
        <w:t>ISBN 80-85821-92-3</w:t>
      </w:r>
    </w:p>
    <w:p w:rsidR="00001FD9" w:rsidRDefault="00001FD9" w:rsidP="00001FD9">
      <w:pPr>
        <w:jc w:val="both"/>
      </w:pPr>
    </w:p>
    <w:p w:rsidR="00001FD9" w:rsidRDefault="00001FD9" w:rsidP="00001FD9">
      <w:pPr>
        <w:jc w:val="both"/>
      </w:pPr>
      <w:r>
        <w:t xml:space="preserve">BURN, H., </w:t>
      </w:r>
      <w:r>
        <w:rPr>
          <w:i/>
        </w:rPr>
        <w:t xml:space="preserve">Drogy, léčiva a lidé, </w:t>
      </w:r>
      <w:r>
        <w:t xml:space="preserve">Praha: Orbis 1967, 1. vydání, z 2. vydání přeložil         </w:t>
      </w:r>
    </w:p>
    <w:p w:rsidR="00001FD9" w:rsidRDefault="00001FD9" w:rsidP="00001FD9">
      <w:pPr>
        <w:jc w:val="both"/>
      </w:pPr>
      <w:r>
        <w:t>z anglického orig. Prof. MUDr. PhMr. Votava, Zd., DrSc., ISBN 11-055-67</w:t>
      </w:r>
    </w:p>
    <w:p w:rsidR="00001FD9" w:rsidRDefault="00001FD9" w:rsidP="00001FD9">
      <w:pPr>
        <w:jc w:val="both"/>
      </w:pPr>
    </w:p>
    <w:p w:rsidR="00001FD9" w:rsidRDefault="00001FD9" w:rsidP="00001FD9">
      <w:pPr>
        <w:jc w:val="both"/>
      </w:pPr>
      <w:r>
        <w:t xml:space="preserve">COTIĆ, D., </w:t>
      </w:r>
      <w:r>
        <w:rPr>
          <w:i/>
        </w:rPr>
        <w:t>Drogy a trest</w:t>
      </w:r>
      <w:r>
        <w:t>, Řím 1988, z italského orig. přeložila PhDr. Jan Válková, Praha 1991, ISBN (Brož.)</w:t>
      </w:r>
    </w:p>
    <w:p w:rsidR="00001FD9" w:rsidRDefault="00001FD9" w:rsidP="00001FD9">
      <w:pPr>
        <w:jc w:val="both"/>
      </w:pPr>
    </w:p>
    <w:p w:rsidR="00001FD9" w:rsidRDefault="00001FD9" w:rsidP="00001FD9">
      <w:pPr>
        <w:jc w:val="both"/>
      </w:pPr>
      <w:r>
        <w:t xml:space="preserve">CSÉMY, L., LEJČKOVÁ, P., SADÍLEK, P., SOVINOVÁ, H., </w:t>
      </w:r>
      <w:r>
        <w:rPr>
          <w:i/>
        </w:rPr>
        <w:t>Evropská školní studie o alkoholu a jiných drogách (ESPAD) výsledky průzkumu v ČR v r. 2003</w:t>
      </w:r>
      <w:r>
        <w:t>, vydal úřad vlády ČR v r. 2006, ISBN 80-86734-94-3</w:t>
      </w:r>
    </w:p>
    <w:p w:rsidR="00001FD9" w:rsidRDefault="00001FD9" w:rsidP="00001FD9">
      <w:pPr>
        <w:jc w:val="both"/>
      </w:pPr>
    </w:p>
    <w:p w:rsidR="00001FD9" w:rsidRDefault="00001FD9" w:rsidP="00001FD9">
      <w:pPr>
        <w:jc w:val="both"/>
        <w:rPr>
          <w:rFonts w:ascii="CourierNewPSMT" w:hAnsi="CourierNewPSMT" w:cs="CourierNewPSMT"/>
        </w:rPr>
      </w:pPr>
      <w:r>
        <w:t xml:space="preserve">CSÉMY, L., KUBU, P., ŠKAŘUPOVÁ, K., </w:t>
      </w:r>
      <w:r>
        <w:rPr>
          <w:i/>
        </w:rPr>
        <w:t>Tanec a drogy 2000 a 2003</w:t>
      </w:r>
      <w:r>
        <w:t>, v</w:t>
      </w:r>
      <w:r>
        <w:rPr>
          <w:rFonts w:ascii="CourierNewPSMT" w:hAnsi="CourierNewPSMT" w:cs="CourierNewPSMT"/>
        </w:rPr>
        <w:t>ydal Úřad vlády ČR 2006, výsledky dotazníkové studie, 1. vydání, ISBN 80-86734-77-3</w:t>
      </w:r>
    </w:p>
    <w:p w:rsidR="00001FD9" w:rsidRDefault="00001FD9" w:rsidP="00001FD9">
      <w:pPr>
        <w:jc w:val="both"/>
        <w:rPr>
          <w:rFonts w:ascii="CourierNewPSMT" w:hAnsi="CourierNewPSMT" w:cs="CourierNewPSMT"/>
        </w:rPr>
      </w:pPr>
    </w:p>
    <w:p w:rsidR="00001FD9" w:rsidRDefault="00001FD9" w:rsidP="00001FD9">
      <w:pPr>
        <w:jc w:val="both"/>
      </w:pPr>
      <w:r>
        <w:t xml:space="preserve">GOODYER, P., </w:t>
      </w:r>
      <w:r>
        <w:rPr>
          <w:i/>
        </w:rPr>
        <w:t>Drogy + teenager</w:t>
      </w:r>
      <w:r>
        <w:t>, Praha 2001, z angl. orig. přeložila Romana Kuncová, Severografia, a.s. Most, 1. české vydání, ISBN 80-86421-44-9</w:t>
      </w:r>
    </w:p>
    <w:p w:rsidR="00001FD9" w:rsidRDefault="00001FD9" w:rsidP="00001FD9">
      <w:pPr>
        <w:jc w:val="both"/>
      </w:pPr>
    </w:p>
    <w:p w:rsidR="00001FD9" w:rsidRDefault="00001FD9" w:rsidP="00001FD9">
      <w:pPr>
        <w:jc w:val="both"/>
      </w:pPr>
      <w:r>
        <w:t xml:space="preserve">HARTNOLL, R., </w:t>
      </w:r>
      <w:r>
        <w:rPr>
          <w:i/>
        </w:rPr>
        <w:t>Drogy a drogové závislosti</w:t>
      </w:r>
      <w:r>
        <w:t>, výzkum politiky a praxe, Rada Evropy 2005, z angl. orig. ISBN 92-871-5490-2,  vydal Úřad vlády ČR 2005, 1. vydání, ISBN 80-86734-45-5</w:t>
      </w:r>
    </w:p>
    <w:p w:rsidR="00001FD9" w:rsidRDefault="00001FD9" w:rsidP="00001FD9">
      <w:pPr>
        <w:jc w:val="both"/>
      </w:pPr>
    </w:p>
    <w:p w:rsidR="00001FD9" w:rsidRDefault="00001FD9" w:rsidP="00001FD9">
      <w:pPr>
        <w:jc w:val="both"/>
      </w:pPr>
      <w:r>
        <w:t xml:space="preserve">HEJDA, J., </w:t>
      </w:r>
      <w:r>
        <w:rPr>
          <w:i/>
        </w:rPr>
        <w:t xml:space="preserve">Kriminologické, trestně právní a kriminalistické aspekty drogového problému  v ČR a jeho řešení, </w:t>
      </w:r>
      <w:r>
        <w:t>Jindřichův Hradec: RAIN r.a., s.r.o., 1. vydání, 2000, ISBN 80-245-0080-9</w:t>
      </w:r>
    </w:p>
    <w:p w:rsidR="00001FD9" w:rsidRDefault="00001FD9" w:rsidP="00001FD9">
      <w:pPr>
        <w:jc w:val="both"/>
      </w:pPr>
    </w:p>
    <w:p w:rsidR="00001FD9" w:rsidRDefault="00001FD9" w:rsidP="00001FD9">
      <w:pPr>
        <w:jc w:val="both"/>
      </w:pPr>
      <w:r>
        <w:t xml:space="preserve">CHMELÍK, J., </w:t>
      </w:r>
      <w:r>
        <w:rPr>
          <w:i/>
        </w:rPr>
        <w:t>Znalecké dokazování</w:t>
      </w:r>
      <w:r>
        <w:t>, Praha 2001, vydavatel PČR úřad vyšetřování pro ČR, tiskárna MV, 1. vydání bez jazykové úpravy , pouze pro vnitřní potřebu PČR bez ISBN</w:t>
      </w:r>
    </w:p>
    <w:p w:rsidR="00001FD9" w:rsidRDefault="00001FD9" w:rsidP="00001FD9">
      <w:pPr>
        <w:jc w:val="both"/>
      </w:pPr>
      <w:r>
        <w:t xml:space="preserve"> </w:t>
      </w:r>
    </w:p>
    <w:p w:rsidR="00001FD9" w:rsidRDefault="00001FD9" w:rsidP="00001FD9">
      <w:pPr>
        <w:jc w:val="both"/>
      </w:pPr>
      <w:r>
        <w:t xml:space="preserve">ILLES, T., </w:t>
      </w:r>
      <w:r>
        <w:rPr>
          <w:i/>
        </w:rPr>
        <w:t>Děti a drogy</w:t>
      </w:r>
      <w:r>
        <w:t xml:space="preserve">, Praha 2002, ISV nakladatelství, 2. upravené vydání, ISBN 80-85866-50-1 </w:t>
      </w:r>
    </w:p>
    <w:p w:rsidR="00001FD9" w:rsidRDefault="00001FD9" w:rsidP="00001FD9">
      <w:pPr>
        <w:jc w:val="both"/>
      </w:pPr>
      <w:r>
        <w:t xml:space="preserve"> </w:t>
      </w:r>
    </w:p>
    <w:p w:rsidR="00001FD9" w:rsidRDefault="00001FD9" w:rsidP="00001FD9">
      <w:pPr>
        <w:jc w:val="both"/>
      </w:pPr>
      <w:r>
        <w:t xml:space="preserve">JURÁKOVÁ, I., </w:t>
      </w:r>
      <w:r>
        <w:rPr>
          <w:i/>
        </w:rPr>
        <w:t>Trestně právní postih toxikomanů</w:t>
      </w:r>
      <w:r>
        <w:t>, Brno 1999 Masarykova univerzita, spisy PrF MU č. 234, 1. vydání, 2000, ISBN 80-210-2234-5</w:t>
      </w:r>
    </w:p>
    <w:p w:rsidR="00001FD9" w:rsidRDefault="00001FD9" w:rsidP="00001FD9">
      <w:pPr>
        <w:jc w:val="both"/>
      </w:pPr>
    </w:p>
    <w:p w:rsidR="00001FD9" w:rsidRDefault="00001FD9" w:rsidP="00001FD9">
      <w:pPr>
        <w:jc w:val="both"/>
      </w:pPr>
      <w:r>
        <w:t xml:space="preserve">KALINA, K. a kol., </w:t>
      </w:r>
      <w:r>
        <w:rPr>
          <w:i/>
        </w:rPr>
        <w:t>Drogy a drogové závislosti</w:t>
      </w:r>
      <w:r>
        <w:t>, mezioborový přístup, 1. díl, 1. vydání, vydal Úřad vlády ČR 2003, ISBN 80-86734-05-6</w:t>
      </w:r>
    </w:p>
    <w:p w:rsidR="00001FD9" w:rsidRDefault="00001FD9" w:rsidP="00001FD9">
      <w:pPr>
        <w:jc w:val="both"/>
      </w:pPr>
    </w:p>
    <w:p w:rsidR="00001FD9" w:rsidRDefault="00001FD9" w:rsidP="00001FD9">
      <w:pPr>
        <w:jc w:val="both"/>
      </w:pPr>
      <w:r>
        <w:t xml:space="preserve">KALINA, K. a kol., </w:t>
      </w:r>
      <w:r>
        <w:rPr>
          <w:i/>
        </w:rPr>
        <w:t>Drogy a drogové závislosti</w:t>
      </w:r>
      <w:r>
        <w:t>, mezioborový přístup 2. díl, 1. vydání, vydal Úřad vlády ČR 2003, ISBN 80-86734-05-6</w:t>
      </w:r>
    </w:p>
    <w:p w:rsidR="00001FD9" w:rsidRDefault="00001FD9" w:rsidP="00001FD9">
      <w:pPr>
        <w:jc w:val="both"/>
      </w:pPr>
    </w:p>
    <w:p w:rsidR="00001FD9" w:rsidRDefault="00001FD9" w:rsidP="00001FD9">
      <w:pPr>
        <w:pStyle w:val="Textpoznpodarou"/>
      </w:pPr>
      <w:r>
        <w:rPr>
          <w:sz w:val="24"/>
          <w:szCs w:val="24"/>
        </w:rPr>
        <w:lastRenderedPageBreak/>
        <w:t xml:space="preserve">kolektiv autorů sdružení SANANIM, </w:t>
      </w:r>
      <w:r>
        <w:rPr>
          <w:i/>
          <w:sz w:val="24"/>
          <w:szCs w:val="24"/>
        </w:rPr>
        <w:t>Drogy – otázky a odpovědi,</w:t>
      </w:r>
      <w:r>
        <w:rPr>
          <w:sz w:val="24"/>
          <w:szCs w:val="24"/>
        </w:rPr>
        <w:t xml:space="preserve"> Praha: Portál, s.r.o., Praha 2007, první vydání, ISBN 978-80-7367-223-2</w:t>
      </w:r>
      <w:r>
        <w:t xml:space="preserve"> </w:t>
      </w:r>
    </w:p>
    <w:p w:rsidR="00001FD9" w:rsidRDefault="00001FD9" w:rsidP="00001FD9">
      <w:pPr>
        <w:pStyle w:val="Textpoznpodarou"/>
        <w:rPr>
          <w:sz w:val="24"/>
          <w:szCs w:val="24"/>
        </w:rPr>
      </w:pPr>
    </w:p>
    <w:p w:rsidR="00001FD9" w:rsidRDefault="00001FD9" w:rsidP="00001FD9">
      <w:pPr>
        <w:jc w:val="both"/>
      </w:pPr>
      <w:r>
        <w:t xml:space="preserve">LABROUSSE, A., </w:t>
      </w:r>
      <w:r>
        <w:rPr>
          <w:i/>
        </w:rPr>
        <w:t>Drogy, peníze a zbraně</w:t>
      </w:r>
      <w:r>
        <w:t>, Praha 1998: Themis, z francouzského orig. přeložila Věra Skaláková, 1. vydání, ISBN 80-85821-54-0</w:t>
      </w:r>
    </w:p>
    <w:p w:rsidR="00001FD9" w:rsidRDefault="00001FD9" w:rsidP="00001FD9">
      <w:pPr>
        <w:jc w:val="both"/>
      </w:pPr>
    </w:p>
    <w:p w:rsidR="00001FD9" w:rsidRDefault="00001FD9" w:rsidP="00001FD9">
      <w:pPr>
        <w:jc w:val="both"/>
      </w:pPr>
      <w:r>
        <w:t xml:space="preserve">MIOVSKÝ, M., SPIRIG, H., HAVLÍČKOVÁ, M., </w:t>
      </w:r>
      <w:r>
        <w:rPr>
          <w:i/>
        </w:rPr>
        <w:t>Vězeňství a nelegální drogy</w:t>
      </w:r>
      <w:r>
        <w:t xml:space="preserve">, </w:t>
      </w:r>
    </w:p>
    <w:p w:rsidR="00001FD9" w:rsidRDefault="00001FD9" w:rsidP="00001FD9">
      <w:pPr>
        <w:jc w:val="both"/>
        <w:rPr>
          <w:rFonts w:ascii="CourierNewPSMT" w:hAnsi="CourierNewPSMT" w:cs="CourierNewPSMT"/>
        </w:rPr>
      </w:pPr>
      <w:r>
        <w:t>v</w:t>
      </w:r>
      <w:r>
        <w:rPr>
          <w:rFonts w:ascii="CourierNewPSMT" w:hAnsi="CourierNewPSMT" w:cs="CourierNewPSMT"/>
        </w:rPr>
        <w:t xml:space="preserve">ydává Úřad vlády ČR, 2003 Národní monitorovací středisko pro drogy a drogové </w:t>
      </w:r>
    </w:p>
    <w:p w:rsidR="00001FD9" w:rsidRDefault="00001FD9" w:rsidP="00001FD9">
      <w:pPr>
        <w:jc w:val="both"/>
        <w:rPr>
          <w:rFonts w:ascii="CourierNewPSMT" w:hAnsi="CourierNewPSMT" w:cs="CourierNewPSMT"/>
        </w:rPr>
      </w:pPr>
      <w:r>
        <w:rPr>
          <w:rFonts w:ascii="CourierNewPSMT" w:hAnsi="CourierNewPSMT" w:cs="CourierNewPSMT"/>
        </w:rPr>
        <w:t>závislosti, 1. vydání, ISBN 80-86734-03-X</w:t>
      </w:r>
    </w:p>
    <w:p w:rsidR="00001FD9" w:rsidRDefault="00001FD9" w:rsidP="00001FD9">
      <w:pPr>
        <w:jc w:val="both"/>
        <w:rPr>
          <w:rFonts w:ascii="CourierNewPSMT" w:hAnsi="CourierNewPSMT" w:cs="CourierNewPSMT"/>
        </w:rPr>
      </w:pPr>
    </w:p>
    <w:p w:rsidR="00001FD9" w:rsidRDefault="00001FD9" w:rsidP="00001FD9">
      <w:pPr>
        <w:jc w:val="both"/>
        <w:rPr>
          <w:rFonts w:ascii="CourierNewPSMT" w:hAnsi="CourierNewPSMT" w:cs="CourierNewPSMT"/>
        </w:rPr>
      </w:pPr>
      <w:r>
        <w:rPr>
          <w:rFonts w:ascii="CourierNewPSMT" w:hAnsi="CourierNewPSMT" w:cs="CourierNewPSMT"/>
        </w:rPr>
        <w:t>NERAD, J. M., NERADOVÁ, L., Drogy a mýty, drogová problematika z Nizozemské perspektivy, Votobia Olomouc 1998, ISBN 80-7198-309-8</w:t>
      </w:r>
    </w:p>
    <w:p w:rsidR="00001FD9" w:rsidRDefault="00001FD9" w:rsidP="00001FD9">
      <w:pPr>
        <w:jc w:val="both"/>
        <w:rPr>
          <w:rFonts w:ascii="CourierNewPSMT" w:hAnsi="CourierNewPSMT" w:cs="CourierNewPSMT"/>
        </w:rPr>
      </w:pPr>
    </w:p>
    <w:p w:rsidR="00001FD9" w:rsidRDefault="00001FD9" w:rsidP="00001FD9">
      <w:pPr>
        <w:jc w:val="both"/>
        <w:rPr>
          <w:rFonts w:ascii="CourierNewPSMT" w:hAnsi="CourierNewPSMT" w:cs="CourierNewPSMT"/>
        </w:rPr>
      </w:pPr>
      <w:r>
        <w:rPr>
          <w:rFonts w:ascii="CourierNewPSMT" w:hAnsi="CourierNewPSMT" w:cs="CourierNewPSMT"/>
        </w:rPr>
        <w:t xml:space="preserve">NEŠPOR, K., CSEMY, L., </w:t>
      </w:r>
      <w:r>
        <w:rPr>
          <w:rFonts w:ascii="CourierNewPSMT" w:hAnsi="CourierNewPSMT" w:cs="CourierNewPSMT"/>
          <w:i/>
        </w:rPr>
        <w:t>Průchozí drogy</w:t>
      </w:r>
      <w:r>
        <w:rPr>
          <w:rFonts w:ascii="CourierNewPSMT" w:hAnsi="CourierNewPSMT" w:cs="CourierNewPSMT"/>
        </w:rPr>
        <w:t>, 1. vydání, státní zdravotnický ústav, Fortuna Praha 2002, ISBN 80-7071-198-1</w:t>
      </w:r>
    </w:p>
    <w:p w:rsidR="00001FD9" w:rsidRDefault="00001FD9" w:rsidP="00001FD9">
      <w:pPr>
        <w:jc w:val="both"/>
        <w:rPr>
          <w:rFonts w:ascii="CourierNewPSMT" w:hAnsi="CourierNewPSMT" w:cs="CourierNewPSMT"/>
        </w:rPr>
      </w:pPr>
    </w:p>
    <w:p w:rsidR="00001FD9" w:rsidRDefault="00001FD9" w:rsidP="00001FD9">
      <w:pPr>
        <w:jc w:val="both"/>
        <w:rPr>
          <w:rFonts w:ascii="CourierNewPSMT" w:hAnsi="CourierNewPSMT" w:cs="CourierNewPSMT"/>
        </w:rPr>
      </w:pPr>
      <w:r>
        <w:rPr>
          <w:rFonts w:ascii="CourierNewPSMT" w:hAnsi="CourierNewPSMT" w:cs="CourierNewPSMT"/>
        </w:rPr>
        <w:t xml:space="preserve">NOŽINA, M., </w:t>
      </w:r>
      <w:r>
        <w:rPr>
          <w:rFonts w:ascii="CourierNewPSMT" w:hAnsi="CourierNewPSMT" w:cs="CourierNewPSMT"/>
          <w:i/>
        </w:rPr>
        <w:t>Svět drog v Čechách</w:t>
      </w:r>
      <w:r>
        <w:rPr>
          <w:rFonts w:ascii="CourierNewPSMT" w:hAnsi="CourierNewPSMT" w:cs="CourierNewPSMT"/>
        </w:rPr>
        <w:t>, 1. vydání, KLP  Praha 1997, ISBN 80-85917-36-X</w:t>
      </w:r>
    </w:p>
    <w:p w:rsidR="00001FD9" w:rsidRDefault="00001FD9" w:rsidP="00001FD9">
      <w:pPr>
        <w:jc w:val="both"/>
      </w:pPr>
    </w:p>
    <w:p w:rsidR="00001FD9" w:rsidRDefault="00001FD9" w:rsidP="00001FD9">
      <w:pPr>
        <w:pStyle w:val="Textpoznpodarou"/>
        <w:rPr>
          <w:sz w:val="24"/>
          <w:szCs w:val="24"/>
        </w:rPr>
      </w:pPr>
      <w:r>
        <w:rPr>
          <w:sz w:val="24"/>
          <w:szCs w:val="24"/>
        </w:rPr>
        <w:t xml:space="preserve">SAUNDERS, N., </w:t>
      </w:r>
      <w:r>
        <w:rPr>
          <w:i/>
          <w:sz w:val="24"/>
          <w:szCs w:val="24"/>
        </w:rPr>
        <w:t>Extáza a techno scéna</w:t>
      </w:r>
      <w:r>
        <w:rPr>
          <w:sz w:val="24"/>
          <w:szCs w:val="24"/>
        </w:rPr>
        <w:t xml:space="preserve">, Brno: typografie Texprit 1996, 1. vydání, </w:t>
      </w:r>
    </w:p>
    <w:p w:rsidR="00001FD9" w:rsidRDefault="00001FD9" w:rsidP="00001FD9">
      <w:pPr>
        <w:pStyle w:val="Textpoznpodarou"/>
        <w:rPr>
          <w:sz w:val="24"/>
          <w:szCs w:val="24"/>
        </w:rPr>
      </w:pPr>
      <w:r>
        <w:rPr>
          <w:sz w:val="24"/>
          <w:szCs w:val="24"/>
        </w:rPr>
        <w:t xml:space="preserve"> z anglického orig. přeložil Petr Pálenský, ISBN 80-85617-93-5</w:t>
      </w:r>
    </w:p>
    <w:p w:rsidR="00001FD9" w:rsidRDefault="00001FD9" w:rsidP="00001FD9">
      <w:pPr>
        <w:pStyle w:val="Textpoznpodarou"/>
        <w:rPr>
          <w:sz w:val="24"/>
          <w:szCs w:val="24"/>
        </w:rPr>
      </w:pPr>
    </w:p>
    <w:p w:rsidR="00001FD9" w:rsidRDefault="00001FD9" w:rsidP="00001FD9">
      <w:pPr>
        <w:pStyle w:val="Textpoznpodarou"/>
        <w:rPr>
          <w:sz w:val="24"/>
          <w:szCs w:val="24"/>
        </w:rPr>
      </w:pPr>
      <w:r>
        <w:rPr>
          <w:sz w:val="24"/>
          <w:szCs w:val="24"/>
        </w:rPr>
        <w:t xml:space="preserve">SZASZ, T., </w:t>
      </w:r>
      <w:r>
        <w:rPr>
          <w:i/>
          <w:sz w:val="24"/>
          <w:szCs w:val="24"/>
        </w:rPr>
        <w:t>Drogy: Historie jedné histerie</w:t>
      </w:r>
      <w:r>
        <w:rPr>
          <w:sz w:val="24"/>
          <w:szCs w:val="24"/>
        </w:rPr>
        <w:t>, Votobia 1997, překlad Martin Konvička 1997, ISBN 80-7198-201-6</w:t>
      </w:r>
    </w:p>
    <w:p w:rsidR="00001FD9" w:rsidRDefault="00001FD9" w:rsidP="00001FD9">
      <w:pPr>
        <w:pStyle w:val="Textpoznpodarou"/>
        <w:rPr>
          <w:sz w:val="24"/>
          <w:szCs w:val="24"/>
        </w:rPr>
      </w:pPr>
    </w:p>
    <w:p w:rsidR="00001FD9" w:rsidRDefault="00001FD9" w:rsidP="00001FD9">
      <w:pPr>
        <w:pStyle w:val="Textpoznpodarou"/>
        <w:rPr>
          <w:sz w:val="24"/>
          <w:szCs w:val="24"/>
        </w:rPr>
      </w:pPr>
      <w:r>
        <w:rPr>
          <w:sz w:val="24"/>
          <w:szCs w:val="24"/>
        </w:rPr>
        <w:t xml:space="preserve">ŠEDIVÝ, V., VÁLKOVÁ, H., </w:t>
      </w:r>
      <w:r>
        <w:rPr>
          <w:i/>
          <w:sz w:val="24"/>
          <w:szCs w:val="24"/>
        </w:rPr>
        <w:t>Lidé, alkohol, drogy</w:t>
      </w:r>
      <w:r>
        <w:rPr>
          <w:sz w:val="24"/>
          <w:szCs w:val="24"/>
        </w:rPr>
        <w:t>, Praha 1988, 1. vydání, Naše vojsko, ISBN 28-049-88. 13/33. Brož.601/22/826</w:t>
      </w:r>
    </w:p>
    <w:p w:rsidR="00001FD9" w:rsidRDefault="00001FD9" w:rsidP="00001FD9">
      <w:pPr>
        <w:pStyle w:val="Textpoznpodarou"/>
        <w:rPr>
          <w:sz w:val="24"/>
          <w:szCs w:val="24"/>
        </w:rPr>
      </w:pPr>
    </w:p>
    <w:p w:rsidR="00001FD9" w:rsidRDefault="00001FD9" w:rsidP="00001FD9">
      <w:pPr>
        <w:jc w:val="both"/>
      </w:pPr>
      <w:r>
        <w:t xml:space="preserve">ŠTABLOVÁ, R. a kol., </w:t>
      </w:r>
      <w:r>
        <w:rPr>
          <w:i/>
        </w:rPr>
        <w:t>Drogy, kriminalita a prevence</w:t>
      </w:r>
      <w:r>
        <w:t>, 2. rozšířené vydání, Praha PA ČR 1999, ISBN 80-7251-018-5</w:t>
      </w:r>
    </w:p>
    <w:p w:rsidR="00001FD9" w:rsidRDefault="00001FD9" w:rsidP="00001FD9">
      <w:pPr>
        <w:jc w:val="both"/>
      </w:pPr>
    </w:p>
    <w:p w:rsidR="00001FD9" w:rsidRDefault="00001FD9" w:rsidP="00001FD9">
      <w:pPr>
        <w:jc w:val="both"/>
      </w:pPr>
      <w:r>
        <w:t xml:space="preserve">ŠTABLOVÁ, R. a kol.,Návykové látky a kriminalita, 1. vydání, PA ČR 1995, </w:t>
      </w:r>
    </w:p>
    <w:p w:rsidR="00001FD9" w:rsidRDefault="00001FD9" w:rsidP="00001FD9">
      <w:pPr>
        <w:jc w:val="both"/>
      </w:pPr>
      <w:r>
        <w:t xml:space="preserve">ISBN 80-901923-1-9 </w:t>
      </w:r>
    </w:p>
    <w:p w:rsidR="00001FD9" w:rsidRDefault="00001FD9" w:rsidP="00001FD9">
      <w:pPr>
        <w:jc w:val="both"/>
      </w:pPr>
    </w:p>
    <w:p w:rsidR="00001FD9" w:rsidRDefault="00001FD9" w:rsidP="00001FD9">
      <w:pPr>
        <w:jc w:val="both"/>
      </w:pPr>
      <w:r>
        <w:t xml:space="preserve">TYLER, A., </w:t>
      </w:r>
      <w:r>
        <w:rPr>
          <w:i/>
        </w:rPr>
        <w:t>Drogy v ulicích</w:t>
      </w:r>
      <w:r>
        <w:t>, Praha: IŽ, s.r.o. 2000, z anglického orig. Street Drugs přeložili Katuše Mlíkovská, Pavel Pokorný, Irena Sůvová, Lubomír Taišl, tisk FINIDR Český Těšín, ISBN 80-237-3606-X</w:t>
      </w:r>
    </w:p>
    <w:p w:rsidR="00001FD9" w:rsidRDefault="00001FD9" w:rsidP="00001FD9">
      <w:pPr>
        <w:jc w:val="both"/>
        <w:rPr>
          <w:rFonts w:ascii="CourierNewPSMT" w:hAnsi="CourierNewPSMT" w:cs="CourierNewPSMT"/>
        </w:rPr>
      </w:pPr>
      <w:r>
        <w:t xml:space="preserve">            </w:t>
      </w:r>
    </w:p>
    <w:p w:rsidR="00001FD9" w:rsidRDefault="00001FD9" w:rsidP="00001FD9">
      <w:pPr>
        <w:jc w:val="both"/>
      </w:pPr>
      <w:r>
        <w:t xml:space="preserve">WOLF, A., HRUBÝ, S., HÁJEK, M., </w:t>
      </w:r>
      <w:r>
        <w:rPr>
          <w:i/>
        </w:rPr>
        <w:t>Elixíry života</w:t>
      </w:r>
      <w:r>
        <w:t>, Praha 1997, nakladatelství PRAGMA, ISBN 80-7205-432-5</w:t>
      </w:r>
    </w:p>
    <w:p w:rsidR="00001FD9" w:rsidRDefault="00001FD9" w:rsidP="00001FD9">
      <w:pPr>
        <w:jc w:val="both"/>
      </w:pPr>
      <w:r>
        <w:t xml:space="preserve">            </w:t>
      </w:r>
    </w:p>
    <w:p w:rsidR="00001FD9" w:rsidRDefault="00001FD9" w:rsidP="00001FD9">
      <w:pPr>
        <w:jc w:val="both"/>
      </w:pPr>
      <w:r>
        <w:t xml:space="preserve">            </w:t>
      </w:r>
    </w:p>
    <w:p w:rsidR="00001FD9" w:rsidRDefault="00001FD9" w:rsidP="00001FD9">
      <w:pPr>
        <w:jc w:val="both"/>
        <w:rPr>
          <w:rFonts w:ascii="CourierNewPSMT" w:hAnsi="CourierNewPSMT" w:cs="CourierNewPSMT"/>
        </w:rPr>
      </w:pPr>
      <w:r>
        <w:rPr>
          <w:rFonts w:ascii="CourierNewPSMT" w:hAnsi="CourierNewPSMT" w:cs="CourierNewPSMT"/>
        </w:rPr>
        <w:t xml:space="preserve">            </w:t>
      </w:r>
    </w:p>
    <w:p w:rsidR="00001FD9" w:rsidRDefault="00001FD9" w:rsidP="00001FD9">
      <w:pPr>
        <w:jc w:val="both"/>
      </w:pPr>
    </w:p>
    <w:p w:rsidR="00001FD9" w:rsidRDefault="00001FD9" w:rsidP="00001FD9">
      <w:pPr>
        <w:jc w:val="both"/>
      </w:pPr>
    </w:p>
    <w:p w:rsidR="00001FD9" w:rsidRDefault="00001FD9" w:rsidP="00001FD9">
      <w:pPr>
        <w:jc w:val="both"/>
      </w:pPr>
    </w:p>
    <w:p w:rsidR="00001FD9" w:rsidRDefault="00001FD9" w:rsidP="00001FD9">
      <w:pPr>
        <w:jc w:val="both"/>
      </w:pPr>
    </w:p>
    <w:p w:rsidR="00001FD9" w:rsidRDefault="00001FD9" w:rsidP="00001FD9">
      <w:pPr>
        <w:spacing w:line="360" w:lineRule="auto"/>
        <w:jc w:val="both"/>
        <w:rPr>
          <w:b/>
          <w:sz w:val="28"/>
          <w:szCs w:val="28"/>
        </w:rPr>
      </w:pPr>
      <w:r>
        <w:rPr>
          <w:b/>
          <w:sz w:val="28"/>
          <w:szCs w:val="28"/>
        </w:rPr>
        <w:t>Elektronické zdroje</w:t>
      </w:r>
    </w:p>
    <w:p w:rsidR="00001FD9" w:rsidRDefault="00001FD9" w:rsidP="00001FD9">
      <w:pPr>
        <w:spacing w:line="360" w:lineRule="auto"/>
        <w:jc w:val="both"/>
      </w:pPr>
    </w:p>
    <w:p w:rsidR="00001FD9" w:rsidRDefault="00001FD9" w:rsidP="00001FD9">
      <w:pPr>
        <w:spacing w:line="360" w:lineRule="auto"/>
        <w:jc w:val="both"/>
      </w:pPr>
      <w:hyperlink r:id="rId10" w:tooltip="Škodlivé účinky marihuany s odstupem několika let - Prim. MUDr. Karel Nešpor, CSc., PhDr. Ladislav Csémy a Prof. MUDr. Tomáš Zima, DrSc." w:history="1">
        <w:r>
          <w:rPr>
            <w:rStyle w:val="Hypertextovodkaz"/>
            <w:i/>
          </w:rPr>
          <w:t>Škodlivé účinky marihuany s odstupem několika let</w:t>
        </w:r>
      </w:hyperlink>
      <w:r>
        <w:t xml:space="preserve"> (Prim. MUDr. Karel Nešpor, CSc., PhDr. Ladislav Csémy a Prof. MUDr. Tomáš Zima, DrSc.). Posl. úpravy  10.12.2006</w:t>
      </w:r>
    </w:p>
    <w:p w:rsidR="00001FD9" w:rsidRDefault="00001FD9" w:rsidP="00001FD9">
      <w:pPr>
        <w:spacing w:line="360" w:lineRule="auto"/>
        <w:jc w:val="both"/>
      </w:pPr>
      <w:r>
        <w:t>[cit.2008-05.13.]. Dostupné na http://www.mvcr.cz/policie/npdc/clanky/marihuana_policie.html</w:t>
      </w:r>
    </w:p>
    <w:p w:rsidR="00001FD9" w:rsidRDefault="00001FD9" w:rsidP="00001FD9">
      <w:pPr>
        <w:spacing w:line="360" w:lineRule="auto"/>
        <w:jc w:val="both"/>
      </w:pPr>
    </w:p>
    <w:p w:rsidR="00001FD9" w:rsidRDefault="00001FD9" w:rsidP="00001FD9">
      <w:pPr>
        <w:spacing w:line="360" w:lineRule="auto"/>
        <w:jc w:val="both"/>
      </w:pPr>
      <w:r>
        <w:t xml:space="preserve">Drogový Informační Server, provozuje SANANIM, poslední úpravy 10.5.2008, </w:t>
      </w:r>
    </w:p>
    <w:p w:rsidR="00001FD9" w:rsidRDefault="00001FD9" w:rsidP="00001FD9">
      <w:pPr>
        <w:spacing w:line="360" w:lineRule="auto"/>
        <w:jc w:val="both"/>
      </w:pPr>
      <w:r>
        <w:t>[cit. 2008-05.15.]. Dostupné na http://www.drogy.net/portal/ilegalni-drogy/</w:t>
      </w:r>
    </w:p>
    <w:p w:rsidR="00001FD9" w:rsidRDefault="00001FD9" w:rsidP="00001FD9">
      <w:pPr>
        <w:spacing w:line="360" w:lineRule="auto"/>
        <w:jc w:val="both"/>
      </w:pPr>
    </w:p>
    <w:p w:rsidR="00001FD9" w:rsidRDefault="00001FD9" w:rsidP="00001FD9">
      <w:pPr>
        <w:spacing w:line="360" w:lineRule="auto"/>
        <w:jc w:val="both"/>
        <w:rPr>
          <w:b/>
        </w:rPr>
      </w:pPr>
      <w:r>
        <w:rPr>
          <w:b/>
        </w:rPr>
        <w:t>www.uradvladycr.cz</w:t>
      </w:r>
    </w:p>
    <w:p w:rsidR="00001FD9" w:rsidRDefault="00001FD9" w:rsidP="00001FD9">
      <w:pPr>
        <w:spacing w:line="360" w:lineRule="auto"/>
        <w:jc w:val="both"/>
        <w:rPr>
          <w:b/>
        </w:rPr>
      </w:pPr>
      <w:r>
        <w:rPr>
          <w:b/>
        </w:rPr>
        <w:t>www.mvcr.cz/npdc/roční  zprávy</w:t>
      </w:r>
    </w:p>
    <w:p w:rsidR="00001FD9" w:rsidRDefault="00001FD9" w:rsidP="00001FD9">
      <w:pPr>
        <w:spacing w:line="360" w:lineRule="auto"/>
        <w:jc w:val="both"/>
        <w:rPr>
          <w:b/>
        </w:rPr>
      </w:pPr>
      <w:r>
        <w:rPr>
          <w:b/>
        </w:rPr>
        <w:t>www.dropin.cz</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rPr>
          <w:b/>
          <w:sz w:val="28"/>
          <w:szCs w:val="28"/>
        </w:rPr>
      </w:pPr>
      <w:r>
        <w:rPr>
          <w:b/>
          <w:sz w:val="28"/>
          <w:szCs w:val="28"/>
        </w:rPr>
        <w:t>Zákonné normy</w:t>
      </w:r>
    </w:p>
    <w:p w:rsidR="00001FD9" w:rsidRDefault="00001FD9" w:rsidP="00001FD9">
      <w:pPr>
        <w:spacing w:line="360" w:lineRule="auto"/>
        <w:jc w:val="both"/>
        <w:rPr>
          <w:b/>
          <w:sz w:val="28"/>
          <w:szCs w:val="28"/>
        </w:rPr>
      </w:pPr>
    </w:p>
    <w:p w:rsidR="00001FD9" w:rsidRDefault="00001FD9" w:rsidP="00001FD9">
      <w:pPr>
        <w:spacing w:line="360" w:lineRule="auto"/>
        <w:jc w:val="both"/>
      </w:pPr>
      <w:r>
        <w:t>Zákon č. 140/1961 Sb., ze dne 29. listopadu 1961 Trestní zákon, ve znění pozdějších předpisů</w:t>
      </w:r>
    </w:p>
    <w:p w:rsidR="00001FD9" w:rsidRDefault="00001FD9" w:rsidP="00001FD9">
      <w:pPr>
        <w:spacing w:line="360" w:lineRule="auto"/>
        <w:jc w:val="both"/>
      </w:pPr>
      <w:r>
        <w:t>Zákon č. 141/1961 Sb., o trestním řízení soudním (trestní řád), ve znění pozdějších předpisů</w:t>
      </w:r>
    </w:p>
    <w:p w:rsidR="00001FD9" w:rsidRDefault="00001FD9" w:rsidP="00001FD9">
      <w:pPr>
        <w:spacing w:line="360" w:lineRule="auto"/>
        <w:jc w:val="both"/>
      </w:pPr>
      <w:r>
        <w:t>Zákon č. 200/1990 Sb., ze dne 17. května 1990 o přestupcích, ve znění pozdějších předpisů</w:t>
      </w:r>
    </w:p>
    <w:p w:rsidR="00001FD9" w:rsidRDefault="00001FD9" w:rsidP="00001FD9">
      <w:pPr>
        <w:spacing w:line="360" w:lineRule="auto"/>
        <w:jc w:val="both"/>
      </w:pPr>
      <w:r>
        <w:lastRenderedPageBreak/>
        <w:t>Zákon č. 218/2003 Sb., o soudnictví ve věcech mládeže, ve znění zákona č. 383/2005 Sb.</w:t>
      </w:r>
    </w:p>
    <w:p w:rsidR="00001FD9" w:rsidRDefault="00001FD9" w:rsidP="00001FD9">
      <w:pPr>
        <w:spacing w:line="360" w:lineRule="auto"/>
        <w:jc w:val="both"/>
      </w:pPr>
      <w:r>
        <w:t xml:space="preserve">Zákon č. 283/1991 Sb., ze dne 21. června 1991 o Policii České republiky </w:t>
      </w:r>
    </w:p>
    <w:p w:rsidR="00001FD9" w:rsidRDefault="00001FD9" w:rsidP="00001FD9">
      <w:pPr>
        <w:spacing w:line="360" w:lineRule="auto"/>
        <w:jc w:val="both"/>
      </w:pPr>
      <w:r>
        <w:t xml:space="preserve">Zákon č. 361/2003 Sb., ze dne 23. září 2003, o služebním poměru příslušníků bezpečnostních sborů </w:t>
      </w:r>
    </w:p>
    <w:p w:rsidR="00001FD9" w:rsidRDefault="00001FD9" w:rsidP="00001FD9">
      <w:pPr>
        <w:spacing w:line="360" w:lineRule="auto"/>
        <w:jc w:val="both"/>
      </w:pPr>
      <w:r>
        <w:t xml:space="preserve">Zákon č. 141/1961 Sb., ze dne 29. listopadu 1961 o trestním řízení soudním (trestní řád) Zákon č. 500/2004 Sb., ze dne 24. června 2004 správní řád </w:t>
      </w:r>
    </w:p>
    <w:p w:rsidR="00001FD9" w:rsidRDefault="00001FD9" w:rsidP="00001FD9">
      <w:pPr>
        <w:spacing w:line="360" w:lineRule="auto"/>
        <w:jc w:val="both"/>
      </w:pPr>
      <w:r>
        <w:t xml:space="preserve">Zákon č. 361/2000 Sb. ze dne 19. října 2000 o provozu na pozemních komunikacích a o změnách některých zákonů (zákon o silničním provozu) </w:t>
      </w:r>
    </w:p>
    <w:p w:rsidR="00001FD9" w:rsidRDefault="00001FD9" w:rsidP="00001FD9">
      <w:pPr>
        <w:spacing w:line="360" w:lineRule="auto"/>
        <w:jc w:val="both"/>
      </w:pPr>
      <w:r>
        <w:t xml:space="preserve">Zákon č. 326/1999 Sb., ze dne 30. listopadu 1999 o pobytu cizinců na území České republiky a o změně některých zákonů </w:t>
      </w:r>
    </w:p>
    <w:p w:rsidR="00001FD9" w:rsidRDefault="00001FD9" w:rsidP="00001FD9">
      <w:pPr>
        <w:spacing w:line="360" w:lineRule="auto"/>
        <w:jc w:val="both"/>
      </w:pPr>
      <w:r>
        <w:t xml:space="preserve">Zákon č. 101/2000 Sb. ze dne 4. dubna 2000 o ochraně osobních údajů a o změně některých zákonů </w:t>
      </w:r>
    </w:p>
    <w:p w:rsidR="00001FD9" w:rsidRDefault="00001FD9" w:rsidP="00001FD9">
      <w:pPr>
        <w:spacing w:line="360" w:lineRule="auto"/>
        <w:jc w:val="both"/>
      </w:pPr>
      <w:r>
        <w:t xml:space="preserve">Zákon č. 137/2001 Sb. ze dne 29. března 2000 o zvláštní ochraně svědka a dalších osob v souvislosti s trestním řízením a o změně zákona č. 99/1963 Sb., občanský soudní řád </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pStyle w:val="Nadpis1"/>
        <w:ind w:left="360"/>
        <w:jc w:val="center"/>
        <w:rPr>
          <w:rFonts w:ascii="Times New Roman" w:hAnsi="Times New Roman" w:cs="Times New Roman"/>
        </w:rPr>
      </w:pPr>
      <w:r>
        <w:rPr>
          <w:rFonts w:ascii="Times New Roman" w:hAnsi="Times New Roman" w:cs="Times New Roman"/>
        </w:rPr>
        <w:t>13. Abstrakt</w:t>
      </w:r>
    </w:p>
    <w:p w:rsidR="00001FD9" w:rsidRDefault="00001FD9" w:rsidP="00001FD9">
      <w:pPr>
        <w:spacing w:line="360" w:lineRule="auto"/>
        <w:jc w:val="both"/>
      </w:pPr>
    </w:p>
    <w:p w:rsidR="00001FD9" w:rsidRDefault="00001FD9" w:rsidP="00001FD9">
      <w:pPr>
        <w:spacing w:line="360" w:lineRule="auto"/>
        <w:ind w:left="360"/>
        <w:jc w:val="both"/>
      </w:pPr>
      <w:r>
        <w:t xml:space="preserve">    </w:t>
      </w:r>
    </w:p>
    <w:p w:rsidR="00001FD9" w:rsidRDefault="00001FD9" w:rsidP="00001FD9">
      <w:pPr>
        <w:spacing w:line="360" w:lineRule="auto"/>
        <w:jc w:val="both"/>
      </w:pPr>
      <w:r>
        <w:t xml:space="preserve">     ŠIŠMA, O., </w:t>
      </w:r>
      <w:r>
        <w:rPr>
          <w:i/>
        </w:rPr>
        <w:t>Drogy, cesty a trestná činnost: bakalářská práce</w:t>
      </w:r>
      <w:r>
        <w:t>. České Budějovice: Vysoká škola evropských a regionálních studií, o. p. s., 2008. 47 s., Vedoucí bakalářské práce JUDr. Soňa Fišerová.</w:t>
      </w:r>
    </w:p>
    <w:p w:rsidR="00001FD9" w:rsidRDefault="00001FD9" w:rsidP="00001FD9">
      <w:pPr>
        <w:spacing w:line="360" w:lineRule="auto"/>
        <w:jc w:val="both"/>
      </w:pPr>
    </w:p>
    <w:p w:rsidR="00001FD9" w:rsidRDefault="00001FD9" w:rsidP="00001FD9">
      <w:pPr>
        <w:spacing w:line="360" w:lineRule="auto"/>
        <w:jc w:val="both"/>
        <w:rPr>
          <w:b/>
        </w:rPr>
      </w:pPr>
      <w:r>
        <w:rPr>
          <w:b/>
        </w:rPr>
        <w:t>Klíčová slova: drogy, cesty, toxikoman, kriminalita, legalizace …</w:t>
      </w:r>
    </w:p>
    <w:p w:rsidR="00001FD9" w:rsidRDefault="00001FD9" w:rsidP="00001FD9">
      <w:pPr>
        <w:spacing w:line="360" w:lineRule="auto"/>
        <w:jc w:val="both"/>
      </w:pPr>
    </w:p>
    <w:p w:rsidR="00001FD9" w:rsidRDefault="00001FD9" w:rsidP="00001FD9">
      <w:pPr>
        <w:spacing w:line="360" w:lineRule="auto"/>
        <w:jc w:val="both"/>
      </w:pPr>
      <w:r>
        <w:lastRenderedPageBreak/>
        <w:t xml:space="preserve">     Práce se zabývá popisem historie drog, současné drogové scény u nás včetně odpovědí na otázky je-li možné zamezit dovozu a možnosti legalizace drog.</w:t>
      </w:r>
    </w:p>
    <w:p w:rsidR="00001FD9" w:rsidRDefault="00001FD9" w:rsidP="00001FD9">
      <w:pPr>
        <w:spacing w:line="360" w:lineRule="auto"/>
        <w:jc w:val="both"/>
      </w:pPr>
      <w:r>
        <w:t xml:space="preserve">     Teoretická část obsahuje historii a rozdělení včetně popisu a charakteristiky jednotlivých druhů drog.</w:t>
      </w:r>
    </w:p>
    <w:p w:rsidR="00001FD9" w:rsidRDefault="00001FD9" w:rsidP="00001FD9">
      <w:pPr>
        <w:spacing w:line="360" w:lineRule="auto"/>
        <w:jc w:val="both"/>
      </w:pPr>
      <w:r>
        <w:t xml:space="preserve">     Praktická část obsahuje cesty, jakými se drogy nejen do ČR, ale i celé EU dostávají, zahraniční zkušenosti s drogovou problematikou a liberálního přístupu k ní, dále se v rámci možností a za použití popsané literatury snaží odpovědět na uvedené otázky a v samém závěru shrnout informace této problematiky.</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center"/>
        <w:rPr>
          <w:b/>
          <w:sz w:val="28"/>
        </w:rPr>
      </w:pPr>
    </w:p>
    <w:p w:rsidR="00001FD9" w:rsidRPr="00001FD9" w:rsidRDefault="00001FD9" w:rsidP="00001FD9">
      <w:pPr>
        <w:pStyle w:val="Nadpis1"/>
        <w:jc w:val="center"/>
        <w:rPr>
          <w:rFonts w:ascii="Times New Roman" w:hAnsi="Times New Roman" w:cs="Times New Roman"/>
        </w:rPr>
      </w:pPr>
      <w:r w:rsidRPr="00001FD9">
        <w:rPr>
          <w:rFonts w:ascii="Times New Roman" w:hAnsi="Times New Roman" w:cs="Times New Roman"/>
        </w:rPr>
        <w:t>13. Abstract</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r>
        <w:rPr>
          <w:b/>
          <w:sz w:val="28"/>
          <w:szCs w:val="28"/>
        </w:rPr>
        <w:t>Seznam příloh:</w:t>
      </w:r>
    </w:p>
    <w:p w:rsidR="00001FD9" w:rsidRDefault="00001FD9" w:rsidP="00001FD9">
      <w:pPr>
        <w:spacing w:line="360" w:lineRule="auto"/>
        <w:jc w:val="both"/>
        <w:rPr>
          <w:b/>
          <w:sz w:val="28"/>
          <w:szCs w:val="28"/>
        </w:rPr>
      </w:pPr>
    </w:p>
    <w:p w:rsidR="00001FD9" w:rsidRDefault="00001FD9" w:rsidP="00001FD9">
      <w:pPr>
        <w:pStyle w:val="Odstavecseseznamem"/>
        <w:numPr>
          <w:ilvl w:val="1"/>
          <w:numId w:val="4"/>
        </w:numPr>
        <w:spacing w:line="360" w:lineRule="auto"/>
        <w:ind w:hanging="357"/>
        <w:jc w:val="both"/>
        <w:rPr>
          <w:b/>
        </w:rPr>
      </w:pPr>
      <w:r>
        <w:rPr>
          <w:bCs/>
          <w:color w:val="000000"/>
        </w:rPr>
        <w:t xml:space="preserve"> Příklady realizací ve spolupráci s NPDC</w:t>
      </w:r>
      <w:r>
        <w:rPr>
          <w:bCs/>
          <w:color w:val="000000"/>
          <w:sz w:val="20"/>
          <w:szCs w:val="20"/>
        </w:rPr>
        <w:t>……………………………</w:t>
      </w:r>
      <w:r>
        <w:rPr>
          <w:bCs/>
          <w:color w:val="000000"/>
        </w:rPr>
        <w:t>45</w:t>
      </w:r>
    </w:p>
    <w:p w:rsidR="00001FD9" w:rsidRDefault="00001FD9" w:rsidP="00001FD9">
      <w:pPr>
        <w:pStyle w:val="Odstavecseseznamem"/>
        <w:numPr>
          <w:ilvl w:val="1"/>
          <w:numId w:val="4"/>
        </w:numPr>
        <w:spacing w:before="150" w:after="75" w:line="360" w:lineRule="auto"/>
        <w:ind w:hanging="357"/>
        <w:outlineLvl w:val="4"/>
        <w:rPr>
          <w:bCs/>
        </w:rPr>
      </w:pPr>
      <w:r>
        <w:rPr>
          <w:bCs/>
        </w:rPr>
        <w:t xml:space="preserve"> Celkové výsledky NPDC – realizace </w:t>
      </w:r>
      <w:r>
        <w:rPr>
          <w:bCs/>
          <w:sz w:val="20"/>
          <w:szCs w:val="20"/>
        </w:rPr>
        <w:t>………………………………...</w:t>
      </w:r>
      <w:r>
        <w:rPr>
          <w:bCs/>
        </w:rPr>
        <w:t>47</w:t>
      </w:r>
    </w:p>
    <w:p w:rsidR="00001FD9" w:rsidRDefault="00001FD9" w:rsidP="00001FD9">
      <w:pPr>
        <w:pStyle w:val="Odstavecseseznamem"/>
        <w:numPr>
          <w:ilvl w:val="1"/>
          <w:numId w:val="4"/>
        </w:numPr>
        <w:spacing w:before="150" w:after="75" w:line="360" w:lineRule="auto"/>
        <w:ind w:hanging="357"/>
        <w:outlineLvl w:val="4"/>
        <w:rPr>
          <w:bCs/>
        </w:rPr>
      </w:pPr>
      <w:r>
        <w:t xml:space="preserve"> Výroční zpráva NPDC č. 32/2005 </w:t>
      </w:r>
      <w:r>
        <w:rPr>
          <w:sz w:val="20"/>
          <w:szCs w:val="20"/>
        </w:rPr>
        <w:t>…………………………………….</w:t>
      </w:r>
      <w:r>
        <w:t>48</w:t>
      </w:r>
    </w:p>
    <w:p w:rsidR="00001FD9" w:rsidRDefault="00001FD9" w:rsidP="00001FD9">
      <w:pPr>
        <w:pStyle w:val="Odstavecseseznamem"/>
        <w:numPr>
          <w:ilvl w:val="0"/>
          <w:numId w:val="4"/>
        </w:numPr>
        <w:spacing w:line="360" w:lineRule="auto"/>
        <w:ind w:hanging="357"/>
        <w:jc w:val="both"/>
      </w:pPr>
      <w:r>
        <w:rPr>
          <w:b/>
        </w:rPr>
        <w:t xml:space="preserve">            IV.  </w:t>
      </w:r>
      <w:r>
        <w:t xml:space="preserve">Trestněprávní data </w:t>
      </w:r>
      <w:r>
        <w:rPr>
          <w:sz w:val="20"/>
          <w:szCs w:val="20"/>
        </w:rPr>
        <w:t>………………………………………………………..</w:t>
      </w:r>
      <w:r>
        <w:t>49</w:t>
      </w:r>
    </w:p>
    <w:p w:rsidR="00001FD9" w:rsidRDefault="00001FD9" w:rsidP="00001FD9">
      <w:pPr>
        <w:pStyle w:val="Odstavecseseznamem"/>
        <w:numPr>
          <w:ilvl w:val="0"/>
          <w:numId w:val="4"/>
        </w:numPr>
        <w:spacing w:line="360" w:lineRule="auto"/>
        <w:ind w:hanging="357"/>
        <w:jc w:val="both"/>
        <w:rPr>
          <w:b/>
        </w:rPr>
      </w:pPr>
      <w:r>
        <w:rPr>
          <w:b/>
        </w:rPr>
        <w:t xml:space="preserve">            V.   </w:t>
      </w:r>
      <w:r>
        <w:t xml:space="preserve">Graf – užívání drog k počtu obyvatel (chlapci a dívky) </w:t>
      </w:r>
      <w:r>
        <w:rPr>
          <w:sz w:val="20"/>
          <w:szCs w:val="20"/>
        </w:rPr>
        <w:t>………….</w:t>
      </w:r>
      <w:r>
        <w:t>50</w:t>
      </w:r>
    </w:p>
    <w:p w:rsidR="00001FD9" w:rsidRDefault="00001FD9" w:rsidP="00001FD9">
      <w:pPr>
        <w:pStyle w:val="Odstavecseseznamem"/>
        <w:spacing w:before="150" w:after="75" w:line="360" w:lineRule="auto"/>
        <w:ind w:left="1440"/>
        <w:outlineLvl w:val="4"/>
        <w:rPr>
          <w:b/>
          <w:bCs/>
        </w:rPr>
      </w:pPr>
    </w:p>
    <w:p w:rsidR="00001FD9" w:rsidRDefault="00001FD9" w:rsidP="00001FD9">
      <w:pPr>
        <w:pStyle w:val="Odstavecseseznamem"/>
        <w:spacing w:line="360" w:lineRule="auto"/>
        <w:ind w:left="1440"/>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spacing w:line="360" w:lineRule="auto"/>
        <w:jc w:val="both"/>
        <w:rPr>
          <w:b/>
          <w:sz w:val="28"/>
          <w:szCs w:val="28"/>
        </w:rPr>
      </w:pPr>
    </w:p>
    <w:p w:rsidR="00001FD9" w:rsidRDefault="00001FD9" w:rsidP="00001FD9">
      <w:pPr>
        <w:autoSpaceDE w:val="0"/>
        <w:autoSpaceDN w:val="0"/>
        <w:adjustRightInd w:val="0"/>
        <w:rPr>
          <w:rFonts w:ascii="CourierNewPSMT" w:hAnsi="CourierNewPSMT" w:cs="CourierNewPSMT"/>
        </w:rPr>
      </w:pPr>
      <w:r>
        <w:rPr>
          <w:rFonts w:ascii="CourierNewPSMT" w:hAnsi="CourierNewPSMT" w:cs="CourierNewPSMT"/>
        </w:rPr>
        <w:t>Cit. z výroční zprávy NPDC č. 29/2001</w:t>
      </w:r>
    </w:p>
    <w:p w:rsidR="00001FD9" w:rsidRDefault="00001FD9" w:rsidP="00001FD9">
      <w:pPr>
        <w:spacing w:line="360" w:lineRule="auto"/>
        <w:jc w:val="both"/>
      </w:pPr>
    </w:p>
    <w:p w:rsidR="00001FD9" w:rsidRDefault="00001FD9" w:rsidP="00001FD9">
      <w:pPr>
        <w:pStyle w:val="Odstavecseseznamem"/>
        <w:numPr>
          <w:ilvl w:val="0"/>
          <w:numId w:val="12"/>
        </w:numPr>
        <w:spacing w:before="150" w:after="75"/>
        <w:jc w:val="center"/>
        <w:outlineLvl w:val="4"/>
        <w:rPr>
          <w:b/>
          <w:bCs/>
          <w:color w:val="000000"/>
        </w:rPr>
      </w:pPr>
      <w:r>
        <w:rPr>
          <w:b/>
          <w:bCs/>
          <w:color w:val="000000"/>
        </w:rPr>
        <w:t>Příklady realizací ve spolupráci s NPDC:</w:t>
      </w:r>
    </w:p>
    <w:p w:rsidR="00001FD9" w:rsidRDefault="00001FD9" w:rsidP="00001FD9">
      <w:pPr>
        <w:spacing w:before="100" w:beforeAutospacing="1" w:after="100" w:afterAutospacing="1" w:line="360" w:lineRule="auto"/>
        <w:jc w:val="both"/>
      </w:pPr>
      <w:r>
        <w:t>BANDITA - zadrženo a obviněno  celkem 6 osob, v průběhu několika let skupina vyrobila a distribuovala podle střízlivých odhadů cca 75 kg pervitinu v Praze a okolí, svoji činnost prováděla vysoce organizovaně a konspirativně</w:t>
      </w:r>
    </w:p>
    <w:p w:rsidR="00001FD9" w:rsidRDefault="00001FD9" w:rsidP="00001FD9">
      <w:pPr>
        <w:spacing w:before="100" w:beforeAutospacing="1" w:after="100" w:afterAutospacing="1" w:line="360" w:lineRule="auto"/>
        <w:jc w:val="both"/>
      </w:pPr>
      <w:r>
        <w:t>KUZEY  - zadrženo a obviněno osob, 5 Makedonců a jeden Čech, skupina organizovala tranzit heroinu přes ČR a distribuci heroinu v ČR, skupina najímala kurýry, organizovala výhružné akce a vydírala své dřívější kurýry a pomahače, jeden z členů skupiny je důvodně podezřelý z atentátu provedeného na Makedonského prezidenta</w:t>
      </w:r>
    </w:p>
    <w:p w:rsidR="00001FD9" w:rsidRDefault="00001FD9" w:rsidP="00001FD9">
      <w:pPr>
        <w:spacing w:before="100" w:beforeAutospacing="1" w:after="100" w:afterAutospacing="1" w:line="360" w:lineRule="auto"/>
        <w:jc w:val="both"/>
      </w:pPr>
      <w:r>
        <w:t>MACHAČKALA – dvojice Dagestánců obviněna z dlouhodobé distribuce heroinu a pervitinu na území hl. m. Prahy,</w:t>
      </w:r>
    </w:p>
    <w:p w:rsidR="00001FD9" w:rsidRDefault="00001FD9" w:rsidP="00001FD9">
      <w:pPr>
        <w:spacing w:before="100" w:beforeAutospacing="1" w:after="100" w:afterAutospacing="1" w:line="360" w:lineRule="auto"/>
        <w:jc w:val="both"/>
      </w:pPr>
      <w:r>
        <w:t>CHMEL – v součinnosti s několika okresními ředitelstvími P ČR zrealizovaná skupina výrobců a distributorů pervitinu, celkem obviněno 10 osob, zajištěno 3 l solutanu, skupina dlouhodobě zásobovala Lounsko</w:t>
      </w:r>
    </w:p>
    <w:p w:rsidR="00001FD9" w:rsidRDefault="00001FD9" w:rsidP="00001FD9">
      <w:pPr>
        <w:spacing w:before="100" w:beforeAutospacing="1" w:after="100" w:afterAutospacing="1" w:line="360" w:lineRule="auto"/>
        <w:jc w:val="both"/>
      </w:pPr>
      <w:r>
        <w:t>BUDĚJ – zrealizováno 5 osob, občanů ČR dovážejících do ČR hašiš v listovních zásilkách z Indie, skupina pracovala organizovaně a vysoce konspirativně po dobu cca 6 měsíců</w:t>
      </w:r>
    </w:p>
    <w:p w:rsidR="00001FD9" w:rsidRDefault="00001FD9" w:rsidP="00001FD9">
      <w:pPr>
        <w:spacing w:before="100" w:beforeAutospacing="1" w:after="100" w:afterAutospacing="1" w:line="360" w:lineRule="auto"/>
        <w:jc w:val="both"/>
      </w:pPr>
      <w:r>
        <w:lastRenderedPageBreak/>
        <w:t>BĚŽEC – v součinnosti s OŘ Mělník zrealizovaná skupina 10 Čechů, organizujících dovoz pervitinu z Prahy na Mělnicko a její následnou distribuci</w:t>
      </w:r>
    </w:p>
    <w:p w:rsidR="00001FD9" w:rsidRDefault="00001FD9" w:rsidP="00001FD9">
      <w:pPr>
        <w:spacing w:before="100" w:beforeAutospacing="1" w:after="100" w:afterAutospacing="1" w:line="360" w:lineRule="auto"/>
        <w:jc w:val="both"/>
      </w:pPr>
      <w:r>
        <w:t>HENRY – východ – zrealizovaná skupina 17 osob zabývajících se výrobou a distribucí OPL, zejména pervitinu, ale i XTC a marihuany, skupina působila ve více okresech východočeského kraje</w:t>
      </w:r>
    </w:p>
    <w:p w:rsidR="00001FD9" w:rsidRDefault="00001FD9" w:rsidP="00001FD9">
      <w:pPr>
        <w:spacing w:before="100" w:beforeAutospacing="1" w:after="100" w:afterAutospacing="1" w:line="360" w:lineRule="auto"/>
        <w:jc w:val="both"/>
      </w:pPr>
      <w:r>
        <w:t>IRIDIUM – dvouletá spolupráce s Italskými orgány, v průběhu obviněno více než 50 pachatelů, z nichž nejdůležitější 2 Italové, náležejících k vyšším článkům Camorry, jeden z nich realizován na okrese OPAVA, jedna z nejvýznamnějších akcí Italských protimafiánských jednotek za poslední roky, a to vše za vysoce aktivního přispění NPDC</w:t>
      </w:r>
    </w:p>
    <w:p w:rsidR="00001FD9" w:rsidRDefault="00001FD9" w:rsidP="00001FD9">
      <w:pPr>
        <w:spacing w:before="100" w:beforeAutospacing="1" w:after="100" w:afterAutospacing="1" w:line="360" w:lineRule="auto"/>
        <w:jc w:val="both"/>
      </w:pPr>
      <w:r>
        <w:t>JEZ – realizace 3 osob původem ze Západní Afriky, organizující dovoz a distribuci OPL v utečeneckých táborech v ČR</w:t>
      </w:r>
    </w:p>
    <w:p w:rsidR="00001FD9" w:rsidRDefault="00001FD9" w:rsidP="00001FD9">
      <w:pPr>
        <w:spacing w:before="100" w:beforeAutospacing="1" w:after="100" w:afterAutospacing="1" w:line="360" w:lineRule="auto"/>
        <w:jc w:val="both"/>
      </w:pPr>
      <w:r>
        <w:t>MAU – v severočeském regionu ukončena činnost skupiny organizované osobami vietnamského původu, celkem obviněno 14 osob, z toho 6 Vietnamců, z nichž jeden je důvodně podezřelý z několika vražd na území SRN</w:t>
      </w:r>
    </w:p>
    <w:p w:rsidR="00001FD9" w:rsidRDefault="00001FD9" w:rsidP="00001FD9">
      <w:pPr>
        <w:spacing w:before="100" w:beforeAutospacing="1" w:after="100" w:afterAutospacing="1" w:line="360" w:lineRule="auto"/>
        <w:jc w:val="both"/>
      </w:pPr>
      <w:r>
        <w:t>MARGOT – v průběhu operace zajištěno cca 11 kg kokainu, z toho 10 v Belgii, akce koordinovaná NPDC, došlo k nucenému zadržení sledované zásilky, podle státního zástupce důkazy nedostačující k zahájení trestního stíhání konkrétních osob</w:t>
      </w:r>
    </w:p>
    <w:p w:rsidR="00001FD9" w:rsidRDefault="00001FD9" w:rsidP="00001FD9">
      <w:pPr>
        <w:spacing w:before="100" w:beforeAutospacing="1" w:after="100" w:afterAutospacing="1" w:line="360" w:lineRule="auto"/>
        <w:jc w:val="both"/>
      </w:pPr>
      <w:r>
        <w:t>OKR - v průběhu operace zajištěno celkem cca 1 kg krystalického metamfetaminu, celkem obviněny 2 osoby z toho 1 českého a 1 vietnamského původu, prokázán vývoz dalších cca 2 kg metamfetaminu do SRN.</w:t>
      </w:r>
    </w:p>
    <w:p w:rsidR="00001FD9" w:rsidRDefault="00001FD9" w:rsidP="00001FD9">
      <w:pPr>
        <w:spacing w:before="100" w:beforeAutospacing="1" w:after="100" w:afterAutospacing="1" w:line="360" w:lineRule="auto"/>
        <w:jc w:val="both"/>
      </w:pPr>
      <w:r>
        <w:t>VOSA - dopaden organizátor obchodu heroinem na Evropské úrovni. Muž kosovoalbánského původu byl za drogovou trestnou činnost v roce 1992 odsouzen ve Švýcarsku, po necelém roce vězení uprchl a v ČR pod změněnou identitou pokračoval v drogových obchodech. Zajímavostí je, že obchod heroinem organizoval v ČR již v roce 1988.</w:t>
      </w:r>
    </w:p>
    <w:p w:rsidR="00001FD9" w:rsidRDefault="00001FD9" w:rsidP="00001FD9">
      <w:pPr>
        <w:spacing w:before="100" w:beforeAutospacing="1" w:after="100" w:afterAutospacing="1" w:line="360" w:lineRule="auto"/>
        <w:jc w:val="both"/>
      </w:pPr>
      <w:r>
        <w:t xml:space="preserve">TREFA - po dlouhodobé operaci s realizacemi pachatelů v několika etapách a to jak v ČR, tak v dalších Evropských zemích, zejména SRN a Švýcarsku, byla zadržena a obviněna skupina 7 osob, organizátorů obchodu heroinem působící v celoevropském měřítku. Celkem v průběhu akce bylo zajištěno a obviněno 31 osob z různých zemí - ČR, Slovensko, Švédsko, SRN, </w:t>
      </w:r>
      <w:r>
        <w:lastRenderedPageBreak/>
        <w:t>Švýcarsko a Dánsko. Kromě obchodu heroinem bylo skupině prokázáno  i obchodování s Rohypnolem, kterého bylo v jedné zásilce zadrženo na hranicích ČR 10.000 tablet.</w:t>
      </w:r>
    </w:p>
    <w:p w:rsidR="00001FD9" w:rsidRDefault="00001FD9" w:rsidP="00001FD9">
      <w:pPr>
        <w:spacing w:before="100" w:beforeAutospacing="1" w:after="100" w:afterAutospacing="1" w:line="360" w:lineRule="auto"/>
        <w:jc w:val="both"/>
      </w:pPr>
      <w:r>
        <w:t>ROT - pokračování akce TREFA, zajištěn a obviněn další organizátor obchodu heroinem Kosovoalbánského původu.</w:t>
      </w:r>
    </w:p>
    <w:p w:rsidR="00001FD9" w:rsidRDefault="00001FD9" w:rsidP="00001FD9">
      <w:pPr>
        <w:spacing w:before="150" w:after="75" w:line="360" w:lineRule="auto"/>
        <w:jc w:val="center"/>
        <w:outlineLvl w:val="4"/>
        <w:rPr>
          <w:b/>
          <w:bCs/>
          <w:sz w:val="23"/>
          <w:szCs w:val="23"/>
        </w:rPr>
      </w:pPr>
    </w:p>
    <w:p w:rsidR="00001FD9" w:rsidRDefault="00001FD9" w:rsidP="00001FD9">
      <w:pPr>
        <w:spacing w:before="150" w:after="75" w:line="360" w:lineRule="auto"/>
        <w:jc w:val="center"/>
        <w:outlineLvl w:val="4"/>
        <w:rPr>
          <w:b/>
          <w:bCs/>
          <w:sz w:val="23"/>
          <w:szCs w:val="23"/>
        </w:rPr>
      </w:pPr>
    </w:p>
    <w:p w:rsidR="00001FD9" w:rsidRDefault="00001FD9" w:rsidP="00001FD9">
      <w:pPr>
        <w:spacing w:before="150" w:after="75" w:line="360" w:lineRule="auto"/>
        <w:jc w:val="center"/>
        <w:outlineLvl w:val="4"/>
        <w:rPr>
          <w:b/>
          <w:bCs/>
          <w:sz w:val="23"/>
          <w:szCs w:val="23"/>
        </w:rPr>
      </w:pPr>
    </w:p>
    <w:p w:rsidR="00001FD9" w:rsidRDefault="00001FD9" w:rsidP="00001FD9">
      <w:pPr>
        <w:autoSpaceDE w:val="0"/>
        <w:autoSpaceDN w:val="0"/>
        <w:adjustRightInd w:val="0"/>
        <w:rPr>
          <w:rFonts w:ascii="CourierNewPSMT" w:hAnsi="CourierNewPSMT" w:cs="CourierNewPSMT"/>
        </w:rPr>
      </w:pPr>
      <w:r>
        <w:rPr>
          <w:rFonts w:ascii="CourierNewPSMT" w:hAnsi="CourierNewPSMT" w:cs="CourierNewPSMT"/>
        </w:rPr>
        <w:t>Cit. z výroční zprávy NPDC č. 29/2001</w:t>
      </w:r>
    </w:p>
    <w:p w:rsidR="00001FD9" w:rsidRDefault="00001FD9" w:rsidP="00001FD9">
      <w:pPr>
        <w:spacing w:before="150" w:after="75" w:line="360" w:lineRule="auto"/>
        <w:ind w:left="360"/>
        <w:jc w:val="center"/>
        <w:outlineLvl w:val="4"/>
        <w:rPr>
          <w:b/>
          <w:bCs/>
        </w:rPr>
      </w:pPr>
    </w:p>
    <w:p w:rsidR="00001FD9" w:rsidRDefault="00001FD9" w:rsidP="00001FD9">
      <w:pPr>
        <w:pStyle w:val="Odstavecseseznamem"/>
        <w:numPr>
          <w:ilvl w:val="0"/>
          <w:numId w:val="12"/>
        </w:numPr>
        <w:spacing w:before="150" w:after="75" w:line="360" w:lineRule="auto"/>
        <w:jc w:val="center"/>
        <w:outlineLvl w:val="4"/>
        <w:rPr>
          <w:b/>
          <w:bCs/>
        </w:rPr>
      </w:pPr>
      <w:r>
        <w:rPr>
          <w:b/>
          <w:bCs/>
        </w:rPr>
        <w:t>Celkové výsledky NPDC</w:t>
      </w:r>
    </w:p>
    <w:p w:rsidR="00001FD9" w:rsidRDefault="00001FD9" w:rsidP="00001FD9">
      <w:pPr>
        <w:spacing w:line="360" w:lineRule="auto"/>
        <w:rPr>
          <w:b/>
          <w:bCs/>
        </w:rPr>
      </w:pPr>
      <w:r>
        <w:rPr>
          <w:b/>
          <w:bCs/>
        </w:rPr>
        <w:t>REALIZACE</w:t>
      </w:r>
    </w:p>
    <w:p w:rsidR="00001FD9" w:rsidRDefault="00001FD9" w:rsidP="00001FD9">
      <w:pPr>
        <w:spacing w:before="100" w:beforeAutospacing="1" w:after="100" w:afterAutospacing="1" w:line="360" w:lineRule="auto"/>
        <w:ind w:firstLine="300"/>
        <w:jc w:val="both"/>
      </w:pPr>
      <w:r>
        <w:t>V uvedeném období, od 1. 1. 1999 – 31. 12. 2000, bylo uskutečněno v ČR celkem 110  realizačních akcí, při kterých bylo obviněno  200 pachatelů, kterým bylo bezprostředně při realizaci sděleno obvinění  celkem za 400 drogových  trestných činů, u většiny obviněných bude počet prokázaných skutků v průběhu vyšetřování narůstat. Z uvedeného počtu pachatelů byly 4 mladistvý do 18 let. V rámci provedených akcí bylo zatčeno a obviněno 41  cizinců.</w:t>
      </w:r>
    </w:p>
    <w:p w:rsidR="00001FD9" w:rsidRDefault="00001FD9" w:rsidP="00001FD9">
      <w:pPr>
        <w:spacing w:line="360" w:lineRule="auto"/>
        <w:rPr>
          <w:b/>
          <w:bCs/>
        </w:rPr>
      </w:pPr>
    </w:p>
    <w:p w:rsidR="00001FD9" w:rsidRDefault="00001FD9" w:rsidP="00001FD9">
      <w:pPr>
        <w:spacing w:line="360" w:lineRule="auto"/>
      </w:pPr>
      <w:r>
        <w:rPr>
          <w:b/>
          <w:bCs/>
        </w:rPr>
        <w:t>ZAJIŠTĚNO DROG</w:t>
      </w:r>
    </w:p>
    <w:p w:rsidR="00001FD9" w:rsidRDefault="00001FD9" w:rsidP="00001FD9">
      <w:pPr>
        <w:spacing w:before="100" w:beforeAutospacing="1" w:after="100" w:afterAutospacing="1" w:line="360" w:lineRule="auto"/>
        <w:ind w:firstLine="300"/>
        <w:jc w:val="both"/>
      </w:pPr>
      <w:r>
        <w:t>V realizovaných  akcích bylo zajištěno celkem:</w:t>
      </w:r>
    </w:p>
    <w:p w:rsidR="00001FD9" w:rsidRDefault="00001FD9" w:rsidP="00001FD9">
      <w:pPr>
        <w:numPr>
          <w:ilvl w:val="0"/>
          <w:numId w:val="14"/>
        </w:numPr>
        <w:spacing w:before="100" w:beforeAutospacing="1" w:after="100" w:afterAutospacing="1" w:line="360" w:lineRule="auto"/>
        <w:ind w:left="0"/>
      </w:pPr>
      <w:r>
        <w:t xml:space="preserve">14  laboratoří na výrobu pervitinu </w:t>
      </w:r>
    </w:p>
    <w:p w:rsidR="00001FD9" w:rsidRDefault="00001FD9" w:rsidP="00001FD9">
      <w:pPr>
        <w:numPr>
          <w:ilvl w:val="0"/>
          <w:numId w:val="14"/>
        </w:numPr>
        <w:spacing w:before="100" w:beforeAutospacing="1" w:after="100" w:afterAutospacing="1" w:line="360" w:lineRule="auto"/>
        <w:ind w:left="0"/>
      </w:pPr>
      <w:r>
        <w:t xml:space="preserve">9360 tablet Rohypnolu </w:t>
      </w:r>
    </w:p>
    <w:p w:rsidR="00001FD9" w:rsidRDefault="00001FD9" w:rsidP="00001FD9">
      <w:pPr>
        <w:numPr>
          <w:ilvl w:val="0"/>
          <w:numId w:val="14"/>
        </w:numPr>
        <w:spacing w:before="100" w:beforeAutospacing="1" w:after="100" w:afterAutospacing="1" w:line="360" w:lineRule="auto"/>
        <w:ind w:left="0"/>
      </w:pPr>
      <w:r>
        <w:t xml:space="preserve">4049,9 g metamfetaminu (pervitinu) </w:t>
      </w:r>
    </w:p>
    <w:p w:rsidR="00001FD9" w:rsidRDefault="00001FD9" w:rsidP="00001FD9">
      <w:pPr>
        <w:numPr>
          <w:ilvl w:val="0"/>
          <w:numId w:val="14"/>
        </w:numPr>
        <w:spacing w:before="100" w:beforeAutospacing="1" w:after="100" w:afterAutospacing="1" w:line="360" w:lineRule="auto"/>
        <w:ind w:left="0"/>
      </w:pPr>
      <w:r>
        <w:t xml:space="preserve">2765g  kokainu </w:t>
      </w:r>
    </w:p>
    <w:p w:rsidR="00001FD9" w:rsidRDefault="00001FD9" w:rsidP="00001FD9">
      <w:pPr>
        <w:numPr>
          <w:ilvl w:val="0"/>
          <w:numId w:val="14"/>
        </w:numPr>
        <w:spacing w:before="100" w:beforeAutospacing="1" w:after="100" w:afterAutospacing="1" w:line="360" w:lineRule="auto"/>
        <w:ind w:left="0"/>
      </w:pPr>
      <w:r>
        <w:t xml:space="preserve">2600 g kokainová pasta </w:t>
      </w:r>
    </w:p>
    <w:p w:rsidR="00001FD9" w:rsidRDefault="00001FD9" w:rsidP="00001FD9">
      <w:pPr>
        <w:numPr>
          <w:ilvl w:val="0"/>
          <w:numId w:val="14"/>
        </w:numPr>
        <w:spacing w:before="100" w:beforeAutospacing="1" w:after="100" w:afterAutospacing="1" w:line="360" w:lineRule="auto"/>
        <w:ind w:left="0"/>
      </w:pPr>
      <w:r>
        <w:t xml:space="preserve">16647,5 g heroinu </w:t>
      </w:r>
    </w:p>
    <w:p w:rsidR="00001FD9" w:rsidRDefault="00001FD9" w:rsidP="00001FD9">
      <w:pPr>
        <w:numPr>
          <w:ilvl w:val="0"/>
          <w:numId w:val="14"/>
        </w:numPr>
        <w:spacing w:before="100" w:beforeAutospacing="1" w:after="100" w:afterAutospacing="1" w:line="360" w:lineRule="auto"/>
        <w:ind w:left="0"/>
      </w:pPr>
      <w:r>
        <w:t xml:space="preserve">cca 200 g marihuany </w:t>
      </w:r>
    </w:p>
    <w:p w:rsidR="00001FD9" w:rsidRDefault="00001FD9" w:rsidP="00001FD9">
      <w:pPr>
        <w:numPr>
          <w:ilvl w:val="0"/>
          <w:numId w:val="14"/>
        </w:numPr>
        <w:spacing w:before="100" w:beforeAutospacing="1" w:after="100" w:afterAutospacing="1" w:line="360" w:lineRule="auto"/>
        <w:ind w:left="0"/>
      </w:pPr>
      <w:r>
        <w:t xml:space="preserve">551 g hašiše </w:t>
      </w:r>
    </w:p>
    <w:p w:rsidR="00001FD9" w:rsidRDefault="00001FD9" w:rsidP="00001FD9">
      <w:pPr>
        <w:numPr>
          <w:ilvl w:val="0"/>
          <w:numId w:val="14"/>
        </w:numPr>
        <w:spacing w:before="100" w:beforeAutospacing="1" w:after="100" w:afterAutospacing="1" w:line="360" w:lineRule="auto"/>
        <w:ind w:left="0"/>
      </w:pPr>
      <w:r>
        <w:t xml:space="preserve">3650 g efedrinu </w:t>
      </w:r>
    </w:p>
    <w:p w:rsidR="00001FD9" w:rsidRDefault="00001FD9" w:rsidP="00001FD9">
      <w:pPr>
        <w:numPr>
          <w:ilvl w:val="0"/>
          <w:numId w:val="14"/>
        </w:numPr>
        <w:spacing w:before="100" w:beforeAutospacing="1" w:after="100" w:afterAutospacing="1" w:line="360" w:lineRule="auto"/>
        <w:ind w:left="0"/>
      </w:pPr>
      <w:r>
        <w:lastRenderedPageBreak/>
        <w:t xml:space="preserve">160 g Codeinu </w:t>
      </w:r>
    </w:p>
    <w:p w:rsidR="00001FD9" w:rsidRDefault="00001FD9" w:rsidP="00001FD9">
      <w:pPr>
        <w:numPr>
          <w:ilvl w:val="0"/>
          <w:numId w:val="14"/>
        </w:numPr>
        <w:spacing w:before="100" w:beforeAutospacing="1" w:after="100" w:afterAutospacing="1" w:line="360" w:lineRule="auto"/>
        <w:ind w:left="0"/>
      </w:pPr>
      <w:r>
        <w:t xml:space="preserve">5 litrů roztoku Codeinu </w:t>
      </w:r>
    </w:p>
    <w:p w:rsidR="00001FD9" w:rsidRDefault="00001FD9" w:rsidP="00001FD9">
      <w:pPr>
        <w:numPr>
          <w:ilvl w:val="0"/>
          <w:numId w:val="14"/>
        </w:numPr>
        <w:spacing w:before="100" w:beforeAutospacing="1" w:after="100" w:afterAutospacing="1" w:line="360" w:lineRule="auto"/>
        <w:ind w:left="0"/>
      </w:pPr>
      <w:r>
        <w:t xml:space="preserve">3 litry Solutanu </w:t>
      </w:r>
    </w:p>
    <w:p w:rsidR="00001FD9" w:rsidRDefault="00001FD9" w:rsidP="00001FD9">
      <w:pPr>
        <w:numPr>
          <w:ilvl w:val="0"/>
          <w:numId w:val="14"/>
        </w:numPr>
        <w:spacing w:before="100" w:beforeAutospacing="1" w:after="100" w:afterAutospacing="1" w:line="360" w:lineRule="auto"/>
        <w:ind w:left="0"/>
      </w:pPr>
      <w:r>
        <w:t xml:space="preserve">1066 tablet XTC </w:t>
      </w:r>
    </w:p>
    <w:p w:rsidR="00001FD9" w:rsidRDefault="00001FD9" w:rsidP="00001FD9">
      <w:pPr>
        <w:numPr>
          <w:ilvl w:val="0"/>
          <w:numId w:val="14"/>
        </w:numPr>
        <w:spacing w:before="100" w:beforeAutospacing="1" w:after="100" w:afterAutospacing="1" w:line="360" w:lineRule="auto"/>
        <w:ind w:left="0"/>
      </w:pPr>
      <w:r>
        <w:t>přesně nezjištěné množství pervitinu a heroinu  v dávkách u jednotlivých realizovaných dealerů.</w:t>
      </w:r>
    </w:p>
    <w:p w:rsidR="00001FD9" w:rsidRDefault="00001FD9" w:rsidP="00001FD9">
      <w:pPr>
        <w:spacing w:before="100" w:beforeAutospacing="1" w:after="100" w:afterAutospacing="1" w:line="360" w:lineRule="auto"/>
      </w:pPr>
    </w:p>
    <w:p w:rsidR="00001FD9" w:rsidRDefault="00001FD9" w:rsidP="00001FD9">
      <w:pPr>
        <w:spacing w:before="100" w:beforeAutospacing="1" w:after="100" w:afterAutospacing="1" w:line="360" w:lineRule="auto"/>
      </w:pPr>
    </w:p>
    <w:p w:rsidR="00001FD9" w:rsidRDefault="00001FD9" w:rsidP="00001FD9">
      <w:pPr>
        <w:spacing w:before="100" w:beforeAutospacing="1" w:after="100" w:afterAutospacing="1" w:line="360" w:lineRule="auto"/>
      </w:pPr>
    </w:p>
    <w:p w:rsidR="00001FD9" w:rsidRDefault="00001FD9" w:rsidP="00001FD9">
      <w:pPr>
        <w:autoSpaceDE w:val="0"/>
        <w:autoSpaceDN w:val="0"/>
        <w:adjustRightInd w:val="0"/>
        <w:rPr>
          <w:rFonts w:ascii="CourierNewPSMT" w:hAnsi="CourierNewPSMT" w:cs="CourierNewPSMT"/>
        </w:rPr>
      </w:pPr>
      <w:r>
        <w:rPr>
          <w:rFonts w:ascii="CourierNewPSMT" w:hAnsi="CourierNewPSMT" w:cs="CourierNewPSMT"/>
        </w:rPr>
        <w:t>Cit. z výroční zprávy NPDC č. 32/2005</w:t>
      </w:r>
    </w:p>
    <w:p w:rsidR="00001FD9" w:rsidRDefault="00001FD9" w:rsidP="00001FD9">
      <w:pPr>
        <w:autoSpaceDE w:val="0"/>
        <w:autoSpaceDN w:val="0"/>
        <w:adjustRightInd w:val="0"/>
        <w:rPr>
          <w:rFonts w:ascii="Arial-BoldMT" w:hAnsi="Arial-BoldMT" w:cs="Arial-BoldMT"/>
          <w:b/>
          <w:bCs/>
          <w:sz w:val="32"/>
          <w:szCs w:val="32"/>
        </w:rPr>
      </w:pPr>
    </w:p>
    <w:p w:rsidR="00001FD9" w:rsidRDefault="00001FD9" w:rsidP="00001FD9">
      <w:pPr>
        <w:autoSpaceDE w:val="0"/>
        <w:autoSpaceDN w:val="0"/>
        <w:adjustRightInd w:val="0"/>
        <w:rPr>
          <w:rFonts w:ascii="Arial-BoldMT" w:hAnsi="Arial-BoldMT" w:cs="Arial-BoldMT"/>
          <w:b/>
          <w:bCs/>
          <w:sz w:val="32"/>
          <w:szCs w:val="32"/>
        </w:rPr>
      </w:pPr>
      <w:r>
        <w:rPr>
          <w:rFonts w:ascii="Arial-BoldMT" w:hAnsi="Arial-BoldMT" w:cs="Arial-BoldMT"/>
          <w:b/>
          <w:bCs/>
          <w:sz w:val="32"/>
          <w:szCs w:val="32"/>
        </w:rPr>
        <w:t>Česká republika 2005 - množství zajištěných OPL</w:t>
      </w:r>
    </w:p>
    <w:p w:rsidR="00001FD9" w:rsidRDefault="00001FD9" w:rsidP="00001FD9">
      <w:pPr>
        <w:autoSpaceDE w:val="0"/>
        <w:autoSpaceDN w:val="0"/>
        <w:adjustRightInd w:val="0"/>
        <w:jc w:val="center"/>
        <w:rPr>
          <w:rFonts w:ascii="Arial-BoldMT" w:hAnsi="Arial-BoldMT" w:cs="Arial-BoldMT"/>
          <w:b/>
          <w:bCs/>
        </w:rPr>
      </w:pPr>
      <w:r>
        <w:rPr>
          <w:rFonts w:ascii="Arial-BoldMT" w:hAnsi="Arial-BoldMT" w:cs="Arial-BoldMT"/>
          <w:b/>
          <w:bCs/>
        </w:rPr>
        <w:t>(zdroj: všechny příslušné útvary PČR a GŘC)</w:t>
      </w:r>
    </w:p>
    <w:p w:rsidR="00001FD9" w:rsidRDefault="00001FD9" w:rsidP="00001FD9">
      <w:pPr>
        <w:autoSpaceDE w:val="0"/>
        <w:autoSpaceDN w:val="0"/>
        <w:adjustRightInd w:val="0"/>
        <w:rPr>
          <w:bCs/>
          <w:i/>
        </w:rPr>
      </w:pPr>
    </w:p>
    <w:p w:rsidR="00001FD9" w:rsidRDefault="00001FD9" w:rsidP="00001FD9">
      <w:pPr>
        <w:autoSpaceDE w:val="0"/>
        <w:autoSpaceDN w:val="0"/>
        <w:adjustRightInd w:val="0"/>
        <w:rPr>
          <w:bCs/>
          <w:i/>
        </w:rPr>
      </w:pPr>
      <w:r>
        <w:rPr>
          <w:bCs/>
          <w:i/>
        </w:rPr>
        <w:t>Látka Množství                                       počet</w:t>
      </w:r>
    </w:p>
    <w:p w:rsidR="00001FD9" w:rsidRDefault="00001FD9" w:rsidP="00001FD9">
      <w:pPr>
        <w:autoSpaceDE w:val="0"/>
        <w:autoSpaceDN w:val="0"/>
        <w:adjustRightInd w:val="0"/>
        <w:rPr>
          <w:rFonts w:ascii="Arial-BoldMT" w:hAnsi="Arial-BoldMT" w:cs="Arial-BoldMT"/>
          <w:b/>
          <w:bCs/>
        </w:rPr>
      </w:pP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Amfetamin                                     (g) 38</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Amfetamin                                   (tbl) 56</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Apaurin                                          (ml) 2</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Buprenorfin                                  (g) 0,5</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Cannabis                              (g) 103 337</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Cannabis-rostliny                 (ks)  1 780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Cannabis-semena                          (g) 3</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Diazepam                                  (tbl) 290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Efedrin                                    (g) 27 301</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GHB                                           (ml) 500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Hašiš                                         (g) 4 625</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Heroin                                     (g) 36 340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Klonazepam                                    (g) 1</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Kodein                                           (ml) 1</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Kokain                                    (g) 10 169</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Konopná mast                            (g) 820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LSD                                       (trip) 3 067</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Lysohlávky                                 (g) 145</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Mateční roztok                     (ml) 20 000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Metamfetamin - varna                      261</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Metamfetamin                          (g) 5 310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Modafen                               (tbl) 10 980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Morfin                                            (ml) 1</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Nurofen                                       (tbl) 12</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Pěstírna                                              11</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lastRenderedPageBreak/>
        <w:t>Piracetam                                       (g) 1</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Pseudoefedrin                               (g) 3</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Rohypnol                                   (tbl) 26</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Subutex                                    (tbl) 287</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Sustanon 250 - prekursor       (ml) 990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Toluen                                       (ml) 830</w:t>
      </w:r>
    </w:p>
    <w:p w:rsidR="00001FD9" w:rsidRDefault="00001FD9" w:rsidP="00001FD9">
      <w:pPr>
        <w:autoSpaceDE w:val="0"/>
        <w:autoSpaceDN w:val="0"/>
        <w:adjustRightInd w:val="0"/>
        <w:rPr>
          <w:rFonts w:ascii="Arial-BoldMT" w:hAnsi="Arial-BoldMT" w:cs="Arial-BoldMT"/>
          <w:b/>
          <w:bCs/>
        </w:rPr>
      </w:pPr>
      <w:r>
        <w:rPr>
          <w:rFonts w:ascii="Arial-BoldMT" w:hAnsi="Arial-BoldMT" w:cs="Arial-BoldMT"/>
          <w:b/>
          <w:bCs/>
        </w:rPr>
        <w:t>XTC/MDMA                          (tbl) 19 010</w:t>
      </w:r>
    </w:p>
    <w:p w:rsidR="00001FD9" w:rsidRDefault="00001FD9" w:rsidP="00001FD9">
      <w:pPr>
        <w:autoSpaceDE w:val="0"/>
        <w:autoSpaceDN w:val="0"/>
        <w:adjustRightInd w:val="0"/>
        <w:rPr>
          <w:rFonts w:ascii="CourierNewPSMT" w:hAnsi="CourierNewPSMT" w:cs="CourierNewPSMT"/>
        </w:rPr>
      </w:pPr>
    </w:p>
    <w:p w:rsidR="00001FD9" w:rsidRDefault="00001FD9" w:rsidP="00001FD9">
      <w:pPr>
        <w:autoSpaceDE w:val="0"/>
        <w:autoSpaceDN w:val="0"/>
        <w:adjustRightInd w:val="0"/>
        <w:rPr>
          <w:rFonts w:ascii="CourierNewPSMT" w:hAnsi="CourierNewPSMT" w:cs="CourierNewPSMT"/>
        </w:rPr>
      </w:pPr>
    </w:p>
    <w:p w:rsidR="00001FD9" w:rsidRDefault="00001FD9" w:rsidP="00001FD9">
      <w:pPr>
        <w:autoSpaceDE w:val="0"/>
        <w:autoSpaceDN w:val="0"/>
        <w:adjustRightInd w:val="0"/>
        <w:rPr>
          <w:rFonts w:ascii="CourierNewPSMT" w:hAnsi="CourierNewPSMT" w:cs="CourierNewPSMT"/>
        </w:rPr>
      </w:pPr>
    </w:p>
    <w:p w:rsidR="00001FD9" w:rsidRDefault="00001FD9" w:rsidP="00001FD9">
      <w:pPr>
        <w:spacing w:before="100" w:beforeAutospacing="1" w:after="100" w:afterAutospacing="1" w:line="360" w:lineRule="auto"/>
      </w:pPr>
    </w:p>
    <w:p w:rsidR="00001FD9" w:rsidRDefault="00001FD9" w:rsidP="00001FD9">
      <w:pPr>
        <w:spacing w:before="100" w:beforeAutospacing="1" w:after="100" w:afterAutospacing="1" w:line="360" w:lineRule="auto"/>
      </w:pPr>
    </w:p>
    <w:p w:rsidR="00001FD9" w:rsidRDefault="00001FD9" w:rsidP="00001FD9">
      <w:pPr>
        <w:spacing w:line="360" w:lineRule="auto"/>
        <w:jc w:val="both"/>
      </w:pPr>
    </w:p>
    <w:p w:rsidR="00001FD9" w:rsidRDefault="00001FD9" w:rsidP="00001FD9">
      <w:pPr>
        <w:spacing w:line="360" w:lineRule="auto"/>
        <w:jc w:val="both"/>
      </w:pPr>
      <w:r>
        <w:rPr>
          <w:rFonts w:ascii="CourierNewPSMT" w:hAnsi="CourierNewPSMT" w:cs="CourierNewPSMT"/>
        </w:rPr>
        <w:t>Cit. z výroční zprávy NPDC č. 32/2005</w:t>
      </w:r>
    </w:p>
    <w:p w:rsidR="00001FD9" w:rsidRDefault="00001FD9" w:rsidP="00001FD9">
      <w:pPr>
        <w:pStyle w:val="Odstavecseseznamem"/>
        <w:numPr>
          <w:ilvl w:val="0"/>
          <w:numId w:val="12"/>
        </w:numPr>
        <w:spacing w:line="360" w:lineRule="auto"/>
        <w:jc w:val="center"/>
        <w:rPr>
          <w:b/>
        </w:rPr>
      </w:pPr>
      <w:r>
        <w:rPr>
          <w:b/>
        </w:rPr>
        <w:t>Trestněprávní data</w:t>
      </w:r>
    </w:p>
    <w:p w:rsidR="00001FD9" w:rsidRDefault="00001FD9" w:rsidP="00001FD9">
      <w:pPr>
        <w:spacing w:line="360" w:lineRule="auto"/>
        <w:jc w:val="both"/>
      </w:pPr>
    </w:p>
    <w:p w:rsidR="00001FD9" w:rsidRDefault="00001FD9" w:rsidP="00001FD9">
      <w:pPr>
        <w:spacing w:line="360" w:lineRule="auto"/>
        <w:jc w:val="both"/>
        <w:rPr>
          <w:b/>
        </w:rPr>
      </w:pPr>
      <w:r>
        <w:rPr>
          <w:b/>
        </w:rPr>
        <w:t>Drogové trestné činy</w:t>
      </w:r>
    </w:p>
    <w:p w:rsidR="00001FD9" w:rsidRDefault="00001FD9" w:rsidP="00001FD9">
      <w:pPr>
        <w:spacing w:line="360" w:lineRule="auto"/>
        <w:jc w:val="both"/>
      </w:pPr>
    </w:p>
    <w:p w:rsidR="00001FD9" w:rsidRDefault="00001FD9" w:rsidP="00001FD9">
      <w:pPr>
        <w:spacing w:line="360" w:lineRule="auto"/>
      </w:pPr>
      <w:r>
        <w:t xml:space="preserve">     V r. 2006 bylo podle statistik MV trestně stíháno celkem 2 344 osob, což potvrzuje stabilní situaci v posledních třech letech. Podíl počtu osob stíhaných za nedovolené přechovávání </w:t>
      </w:r>
    </w:p>
    <w:p w:rsidR="00001FD9" w:rsidRDefault="00001FD9" w:rsidP="00001FD9">
      <w:pPr>
        <w:spacing w:line="360" w:lineRule="auto"/>
      </w:pPr>
      <w:r>
        <w:t xml:space="preserve">drog pro osobní potřebu (§ 187a TZ) na počtu osob stíhaných za všechny drogové trestné činy se od r. 2001 pohybuje mezi 8 až 10 %. </w:t>
      </w:r>
    </w:p>
    <w:p w:rsidR="00001FD9" w:rsidRDefault="00001FD9" w:rsidP="00001FD9">
      <w:pPr>
        <w:spacing w:line="360" w:lineRule="auto"/>
        <w:jc w:val="both"/>
      </w:pPr>
      <w:r>
        <w:t xml:space="preserve">     Nejvyšší počet drogových trestných činů byl zaznamenán v souvislosti s pervitinem. Celkem 1 293 případů, což je 60 % všech případů. Konopné látky (především marihuana) byly v tomto roce hlavní drogou v 638 případech. V posledních pěti letech lze v drogové </w:t>
      </w:r>
    </w:p>
    <w:p w:rsidR="00001FD9" w:rsidRDefault="00001FD9" w:rsidP="00001FD9">
      <w:pPr>
        <w:spacing w:line="360" w:lineRule="auto"/>
        <w:jc w:val="both"/>
      </w:pPr>
      <w:r>
        <w:t>kriminalitě sledovat trend nárůstu podílu pervitinu a pokles podílu konopných látek a dalších drog, zejména extáze.</w:t>
      </w:r>
    </w:p>
    <w:p w:rsidR="00001FD9" w:rsidRDefault="00001FD9" w:rsidP="00001FD9">
      <w:pPr>
        <w:spacing w:line="360" w:lineRule="auto"/>
        <w:jc w:val="both"/>
      </w:pPr>
      <w:r>
        <w:t xml:space="preserve">     Přechovávání drog pro osobní potřebu je častěji postihováno jako přestupek než jako trestný čin; v r. 2006 bylo zjištěno celkem 970 přestupků týkajících se přechovávání drog pro osobní potřebu (§30 odst. 1 písm. j zákona č. 200/1990 Sb., o přestupcích).</w:t>
      </w:r>
    </w:p>
    <w:p w:rsidR="00001FD9" w:rsidRDefault="00001FD9" w:rsidP="00001FD9">
      <w:pPr>
        <w:spacing w:line="360" w:lineRule="auto"/>
        <w:jc w:val="both"/>
      </w:pPr>
      <w:r>
        <w:t xml:space="preserve">     </w:t>
      </w:r>
    </w:p>
    <w:p w:rsidR="00001FD9" w:rsidRDefault="00001FD9" w:rsidP="00001FD9">
      <w:pPr>
        <w:spacing w:line="360" w:lineRule="auto"/>
        <w:jc w:val="both"/>
      </w:pPr>
      <w:r>
        <w:t xml:space="preserve">     Podle studie sekundární drogové kriminality se odhaduje, že v r. 2006 bylo uživateli drog spácháno 30 % zjištěných a 21 % objasněných trestných činů. Nejčastěji se jedná o krádeže – cca 66 tis. (32 %) zjištěných a 9 tis. (26 %) objasněných krádeží bylo odhadem spácháno uživateli drog.</w:t>
      </w:r>
    </w:p>
    <w:p w:rsidR="00001FD9" w:rsidRDefault="00001FD9" w:rsidP="00001FD9">
      <w:pPr>
        <w:spacing w:line="360" w:lineRule="auto"/>
        <w:jc w:val="both"/>
      </w:pPr>
    </w:p>
    <w:p w:rsidR="00001FD9" w:rsidRDefault="00001FD9" w:rsidP="00001FD9">
      <w:pPr>
        <w:spacing w:line="360" w:lineRule="auto"/>
        <w:jc w:val="both"/>
      </w:pPr>
      <w:r>
        <w:t xml:space="preserve">     Skladba trestů uložených za drogové trestné činy se v r. 2006 výrazně nelišila od situace v předchozích letech. Nejčastěji ukládaným trestem za drogové trestné činy zůstává v r. 2006 podmíněný trest odnětí svobody (53,6 %). Podíl nepodmíněných trestů odnětí svobody mezi odsouzenými zůstává stabilní (29,9 % uložených trestů). Obecně prospěšné práce byly uloženy v 7,5 % případů.</w:t>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rPr>
          <w:b/>
        </w:rPr>
      </w:pPr>
      <w:r>
        <w:rPr>
          <w:b/>
        </w:rPr>
        <w:t>Užívání jakékoliv nelegální drogy v % k celkovému počtu studentů (k r. 2004)</w:t>
      </w:r>
    </w:p>
    <w:p w:rsidR="00001FD9" w:rsidRDefault="00001FD9" w:rsidP="00001FD9">
      <w:pPr>
        <w:spacing w:line="360" w:lineRule="auto"/>
        <w:jc w:val="both"/>
        <w:rPr>
          <w:b/>
        </w:rPr>
      </w:pPr>
    </w:p>
    <w:p w:rsidR="00001FD9" w:rsidRDefault="00001FD9" w:rsidP="00001FD9">
      <w:pPr>
        <w:spacing w:line="360" w:lineRule="auto"/>
        <w:jc w:val="both"/>
        <w:rPr>
          <w:sz w:val="20"/>
          <w:szCs w:val="20"/>
        </w:rPr>
      </w:pPr>
      <w:r>
        <w:rPr>
          <w:sz w:val="20"/>
          <w:szCs w:val="20"/>
        </w:rPr>
        <w:t>( uvedené hodnoty jsou převzaty ze  školní studie EU vypracované v rámci projektu ESPAD v r. 2003 a jsou zprůměrované )</w:t>
      </w:r>
    </w:p>
    <w:p w:rsidR="00001FD9" w:rsidRDefault="00001FD9" w:rsidP="00001FD9">
      <w:pPr>
        <w:spacing w:line="360" w:lineRule="auto"/>
        <w:jc w:val="both"/>
      </w:pPr>
    </w:p>
    <w:p w:rsidR="00001FD9" w:rsidRDefault="00001FD9" w:rsidP="00001FD9">
      <w:pPr>
        <w:spacing w:line="360" w:lineRule="auto"/>
        <w:jc w:val="both"/>
      </w:pPr>
      <w:r>
        <w:rPr>
          <w:noProof/>
        </w:rPr>
        <w:drawing>
          <wp:inline distT="0" distB="0" distL="0" distR="0">
            <wp:extent cx="5419725" cy="3162300"/>
            <wp:effectExtent l="0" t="0" r="0" b="0"/>
            <wp:docPr id="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Pr>
        <w:spacing w:line="360" w:lineRule="auto"/>
        <w:jc w:val="both"/>
      </w:pPr>
    </w:p>
    <w:p w:rsidR="00001FD9" w:rsidRDefault="00001FD9" w:rsidP="00001FD9"/>
    <w:p w:rsidR="00A2133B" w:rsidRDefault="00A2133B"/>
    <w:sectPr w:rsidR="00A2133B" w:rsidSect="00D64E3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613" w:rsidRDefault="00706613" w:rsidP="00001FD9">
      <w:r>
        <w:separator/>
      </w:r>
    </w:p>
  </w:endnote>
  <w:endnote w:type="continuationSeparator" w:id="1">
    <w:p w:rsidR="00706613" w:rsidRDefault="00706613" w:rsidP="00001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CourierNewPS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613" w:rsidRDefault="00706613" w:rsidP="00001FD9">
      <w:r>
        <w:separator/>
      </w:r>
    </w:p>
  </w:footnote>
  <w:footnote w:type="continuationSeparator" w:id="1">
    <w:p w:rsidR="00706613" w:rsidRDefault="00706613" w:rsidP="00001FD9">
      <w:r>
        <w:continuationSeparator/>
      </w:r>
    </w:p>
  </w:footnote>
  <w:footnote w:id="2">
    <w:p w:rsidR="00001FD9" w:rsidRDefault="00001FD9" w:rsidP="00001FD9">
      <w:pPr>
        <w:pStyle w:val="Textpoznpodarou"/>
      </w:pPr>
      <w:r>
        <w:rPr>
          <w:rStyle w:val="Znakapoznpodarou"/>
        </w:rPr>
        <w:footnoteRef/>
      </w:r>
      <w:r>
        <w:t xml:space="preserve"> Drogy – otázky a odpovědi, kolektiv autorů sdružení SANANIM, Praha 2007, ISBN 978-80-7367-223-2, str. 138-141</w:t>
      </w:r>
    </w:p>
  </w:footnote>
  <w:footnote w:id="3">
    <w:p w:rsidR="00001FD9" w:rsidRDefault="00001FD9" w:rsidP="00001FD9">
      <w:pPr>
        <w:pStyle w:val="Textpoznpodarou"/>
      </w:pPr>
      <w:r>
        <w:rPr>
          <w:rStyle w:val="Znakapoznpodarou"/>
        </w:rPr>
        <w:footnoteRef/>
      </w:r>
      <w:r>
        <w:t xml:space="preserve"> Kalina a kol., Drogy a drogové závislosti, mezioborový přístup, díl 1, str. 59-68</w:t>
      </w:r>
    </w:p>
  </w:footnote>
  <w:footnote w:id="4">
    <w:p w:rsidR="00001FD9" w:rsidRDefault="00001FD9" w:rsidP="00001FD9">
      <w:pPr>
        <w:pStyle w:val="Textpoznpodarou"/>
      </w:pPr>
      <w:r>
        <w:rPr>
          <w:rStyle w:val="Znakapoznpodarou"/>
        </w:rPr>
        <w:footnoteRef/>
      </w:r>
      <w:r>
        <w:t xml:space="preserve"> Csemy, Lejčková a spol., Evropská školní studie o alkoholu a jiných drogách, kapitola mezinárodní srovnání, str. 45-51</w:t>
      </w:r>
    </w:p>
  </w:footnote>
  <w:footnote w:id="5">
    <w:p w:rsidR="00001FD9" w:rsidRDefault="00001FD9" w:rsidP="00001FD9">
      <w:pPr>
        <w:pStyle w:val="Textpoznpodarou"/>
      </w:pPr>
      <w:r>
        <w:rPr>
          <w:rStyle w:val="Znakapoznpodarou"/>
        </w:rPr>
        <w:footnoteRef/>
      </w:r>
      <w:r>
        <w:t xml:space="preserve"> http://www.euroskop.cz/17274550/clanek-zpravodajstvi/spotreba-drog-v-evrope-roste/</w:t>
      </w:r>
    </w:p>
  </w:footnote>
  <w:footnote w:id="6">
    <w:p w:rsidR="00001FD9" w:rsidRDefault="00001FD9" w:rsidP="00001FD9">
      <w:pPr>
        <w:pStyle w:val="Textpoznpodarou"/>
      </w:pPr>
      <w:r>
        <w:rPr>
          <w:rStyle w:val="Znakapoznpodarou"/>
        </w:rPr>
        <w:footnoteRef/>
      </w:r>
      <w:r>
        <w:t xml:space="preserve"> http://www.euroskop.cz/17274550/clanek-zpravodajstvi/spotreba-drog-v-evrope-roste/</w:t>
      </w:r>
    </w:p>
  </w:footnote>
  <w:footnote w:id="7">
    <w:p w:rsidR="00001FD9" w:rsidRDefault="00001FD9" w:rsidP="00001FD9">
      <w:pPr>
        <w:pStyle w:val="Textpoznpodarou"/>
      </w:pPr>
      <w:r>
        <w:rPr>
          <w:rStyle w:val="Znakapoznpodarou"/>
        </w:rPr>
        <w:footnoteRef/>
      </w:r>
      <w:r>
        <w:t xml:space="preserve"> http://www.euroskop.cz/17274550/clanek-zpravodajstvi/spotreba-drog-v-evrope-roste/</w:t>
      </w:r>
    </w:p>
    <w:p w:rsidR="00001FD9" w:rsidRDefault="00001FD9" w:rsidP="00001FD9">
      <w:pPr>
        <w:pStyle w:val="Textpoznpodarou"/>
      </w:pPr>
    </w:p>
  </w:footnote>
  <w:footnote w:id="8">
    <w:p w:rsidR="00001FD9" w:rsidRDefault="00001FD9" w:rsidP="00001FD9">
      <w:pPr>
        <w:pStyle w:val="Textpoznpodarou"/>
      </w:pPr>
      <w:r>
        <w:rPr>
          <w:rStyle w:val="Znakapoznpodarou"/>
        </w:rPr>
        <w:footnoteRef/>
      </w:r>
      <w:r>
        <w:t xml:space="preserve"> Juráková I., Právní postih toxikomanů, str. 73-131</w:t>
      </w:r>
    </w:p>
  </w:footnote>
  <w:footnote w:id="9">
    <w:p w:rsidR="00001FD9" w:rsidRDefault="00001FD9" w:rsidP="00001FD9">
      <w:pPr>
        <w:pStyle w:val="Textpoznpodarou"/>
      </w:pPr>
      <w:r>
        <w:rPr>
          <w:rStyle w:val="Znakapoznpodarou"/>
        </w:rPr>
        <w:footnoteRef/>
      </w:r>
      <w:r>
        <w:t xml:space="preserve"> http://www.euroskop.cz/18769930/clanek-zpravodajstvi/eu-nema-proti-sireni-drog-v-evrope-prilis-prostredku/</w:t>
      </w:r>
    </w:p>
  </w:footnote>
  <w:footnote w:id="10">
    <w:p w:rsidR="00001FD9" w:rsidRDefault="00001FD9" w:rsidP="00001FD9">
      <w:pPr>
        <w:pStyle w:val="Textpoznpodarou"/>
      </w:pPr>
      <w:r>
        <w:rPr>
          <w:rStyle w:val="Znakapoznpodarou"/>
        </w:rPr>
        <w:footnoteRef/>
      </w:r>
      <w:r>
        <w:t xml:space="preserve"> Citováno z Rozsudku  Nejvyššího soudu Rt 13/2000</w:t>
      </w:r>
    </w:p>
  </w:footnote>
  <w:footnote w:id="11">
    <w:p w:rsidR="00001FD9" w:rsidRDefault="00001FD9" w:rsidP="00001FD9">
      <w:pPr>
        <w:pStyle w:val="Textpoznpodarou"/>
      </w:pPr>
      <w:r>
        <w:rPr>
          <w:rStyle w:val="Znakapoznpodarou"/>
        </w:rPr>
        <w:footnoteRef/>
      </w:r>
      <w:r>
        <w:t xml:space="preserve"> Citováno z Rozsudku  Nejvyššího soudu 4 Tz 142/2000</w:t>
      </w:r>
    </w:p>
  </w:footnote>
  <w:footnote w:id="12">
    <w:p w:rsidR="00001FD9" w:rsidRDefault="00001FD9" w:rsidP="00001FD9">
      <w:pPr>
        <w:pStyle w:val="Nadpis4"/>
        <w:rPr>
          <w:rFonts w:ascii="Times New Roman" w:hAnsi="Times New Roman"/>
          <w:b w:val="0"/>
          <w:sz w:val="18"/>
          <w:szCs w:val="18"/>
        </w:rPr>
      </w:pPr>
      <w:r>
        <w:rPr>
          <w:rStyle w:val="Znakapoznpodarou"/>
          <w:rFonts w:ascii="Times New Roman" w:hAnsi="Times New Roman"/>
          <w:sz w:val="18"/>
          <w:szCs w:val="18"/>
        </w:rPr>
        <w:footnoteRef/>
      </w:r>
      <w:r>
        <w:rPr>
          <w:rFonts w:ascii="Times New Roman" w:hAnsi="Times New Roman"/>
          <w:sz w:val="18"/>
          <w:szCs w:val="18"/>
        </w:rPr>
        <w:t xml:space="preserve"> </w:t>
      </w:r>
      <w:r>
        <w:rPr>
          <w:rFonts w:ascii="Times New Roman" w:hAnsi="Times New Roman"/>
          <w:b w:val="0"/>
          <w:sz w:val="18"/>
          <w:szCs w:val="18"/>
        </w:rPr>
        <w:t>Cit. z článku Důsledky liberální drogové politiky (Nizozemí)</w:t>
      </w:r>
    </w:p>
    <w:p w:rsidR="00001FD9" w:rsidRDefault="00001FD9" w:rsidP="00001FD9">
      <w:pPr>
        <w:pStyle w:val="Textpoznpodarou"/>
        <w:rPr>
          <w:sz w:val="18"/>
          <w:szCs w:val="18"/>
        </w:rPr>
      </w:pPr>
      <w:r>
        <w:rPr>
          <w:sz w:val="18"/>
          <w:szCs w:val="18"/>
        </w:rPr>
        <w:t>Zdroj: HETZEL, H.: Liberale Drogenpolitik gechreitert: Wurden Holland zum „Narko-Staat“ Die Presse, 15.3.2000; Keine liberalisierung weicher Drogen. Neuer Zürcher zeitung, 28.4.2000, dostupné na http://www.mvcr.cz/npdc/odborné články</w:t>
      </w:r>
    </w:p>
  </w:footnote>
  <w:footnote w:id="13">
    <w:p w:rsidR="00001FD9" w:rsidRDefault="00001FD9" w:rsidP="00001FD9">
      <w:pPr>
        <w:pStyle w:val="Nadpis4"/>
        <w:rPr>
          <w:rFonts w:ascii="Times New Roman" w:hAnsi="Times New Roman"/>
          <w:b w:val="0"/>
          <w:sz w:val="20"/>
          <w:szCs w:val="20"/>
        </w:rPr>
      </w:pPr>
      <w:r>
        <w:rPr>
          <w:rStyle w:val="Znakapoznpodarou"/>
          <w:rFonts w:ascii="Times New Roman" w:hAnsi="Times New Roman"/>
          <w:b w:val="0"/>
          <w:sz w:val="20"/>
          <w:szCs w:val="20"/>
        </w:rPr>
        <w:footnoteRef/>
      </w:r>
      <w:r>
        <w:rPr>
          <w:rFonts w:ascii="Times New Roman" w:hAnsi="Times New Roman"/>
          <w:b w:val="0"/>
          <w:sz w:val="20"/>
          <w:szCs w:val="20"/>
        </w:rPr>
        <w:t xml:space="preserve"> Cit. z článku Holandský experiment s „half-baked“ drogami, autor Larry Collins, překlad NPC, dostupné na  http:// www.mvcr.cz/npdc/odborné články</w:t>
      </w:r>
    </w:p>
    <w:p w:rsidR="00001FD9" w:rsidRDefault="00001FD9" w:rsidP="00001FD9">
      <w:pPr>
        <w:pStyle w:val="Textpoznpodarou"/>
      </w:pPr>
    </w:p>
  </w:footnote>
  <w:footnote w:id="14">
    <w:p w:rsidR="00001FD9" w:rsidRDefault="00001FD9" w:rsidP="00001FD9">
      <w:pPr>
        <w:pStyle w:val="Nadpis4"/>
        <w:rPr>
          <w:rFonts w:ascii="Times New Roman" w:hAnsi="Times New Roman"/>
          <w:b w:val="0"/>
          <w:sz w:val="20"/>
          <w:szCs w:val="20"/>
        </w:rPr>
      </w:pPr>
      <w:r>
        <w:rPr>
          <w:rStyle w:val="Znakapoznpodarou"/>
          <w:rFonts w:ascii="Times New Roman" w:hAnsi="Times New Roman"/>
          <w:sz w:val="20"/>
          <w:szCs w:val="20"/>
        </w:rPr>
        <w:footnoteRef/>
      </w:r>
      <w:r>
        <w:rPr>
          <w:rFonts w:ascii="Times New Roman" w:hAnsi="Times New Roman"/>
          <w:sz w:val="20"/>
          <w:szCs w:val="20"/>
        </w:rPr>
        <w:t xml:space="preserve"> </w:t>
      </w:r>
      <w:r>
        <w:rPr>
          <w:rFonts w:ascii="Times New Roman" w:hAnsi="Times New Roman"/>
          <w:b w:val="0"/>
          <w:sz w:val="20"/>
          <w:szCs w:val="20"/>
        </w:rPr>
        <w:t>Cit. z článku Holandský experiment s „half-baked“ drogami, autor Larry Collins, překlad NPC, dostupné na  http:// www.mvcr.cz/npdc/odborné články</w:t>
      </w:r>
    </w:p>
    <w:p w:rsidR="00001FD9" w:rsidRDefault="00001FD9" w:rsidP="00001FD9">
      <w:pPr>
        <w:pStyle w:val="Textpoznpodarou"/>
      </w:pPr>
    </w:p>
  </w:footnote>
  <w:footnote w:id="15">
    <w:p w:rsidR="00001FD9" w:rsidRDefault="00001FD9" w:rsidP="00001FD9">
      <w:pPr>
        <w:pStyle w:val="Nadpis4"/>
        <w:rPr>
          <w:rFonts w:ascii="Times New Roman" w:hAnsi="Times New Roman"/>
          <w:b w:val="0"/>
          <w:sz w:val="20"/>
          <w:szCs w:val="20"/>
        </w:rPr>
      </w:pPr>
      <w:r>
        <w:rPr>
          <w:rStyle w:val="Znakapoznpodarou"/>
          <w:rFonts w:ascii="Times New Roman" w:hAnsi="Times New Roman"/>
          <w:sz w:val="20"/>
          <w:szCs w:val="20"/>
        </w:rPr>
        <w:footnoteRef/>
      </w:r>
      <w:r>
        <w:rPr>
          <w:rFonts w:ascii="Times New Roman" w:hAnsi="Times New Roman"/>
          <w:sz w:val="20"/>
          <w:szCs w:val="20"/>
        </w:rPr>
        <w:t xml:space="preserve"> </w:t>
      </w:r>
      <w:r>
        <w:rPr>
          <w:rFonts w:ascii="Times New Roman" w:hAnsi="Times New Roman"/>
          <w:b w:val="0"/>
          <w:sz w:val="20"/>
          <w:szCs w:val="20"/>
        </w:rPr>
        <w:t>Cit. z článku</w:t>
      </w:r>
      <w:r>
        <w:rPr>
          <w:rFonts w:ascii="Times New Roman" w:hAnsi="Times New Roman"/>
          <w:sz w:val="20"/>
          <w:szCs w:val="20"/>
        </w:rPr>
        <w:t xml:space="preserve"> </w:t>
      </w:r>
      <w:r>
        <w:rPr>
          <w:rFonts w:ascii="Times New Roman" w:hAnsi="Times New Roman"/>
          <w:b w:val="0"/>
          <w:sz w:val="20"/>
          <w:szCs w:val="20"/>
        </w:rPr>
        <w:t>Švýcarská drogová politika: vnitropolitické a zahraniční dopady od autora FlorianaRicklina, dostupné na http://www.mvcr.cz/npdc/odborné články</w:t>
      </w:r>
    </w:p>
    <w:p w:rsidR="00001FD9" w:rsidRDefault="00001FD9" w:rsidP="00001FD9">
      <w:pPr>
        <w:pStyle w:val="Textpoznpodarou"/>
      </w:pPr>
    </w:p>
  </w:footnote>
  <w:footnote w:id="16">
    <w:p w:rsidR="00001FD9" w:rsidRDefault="00001FD9" w:rsidP="00001FD9">
      <w:pPr>
        <w:pStyle w:val="Textpoznpodarou"/>
      </w:pPr>
      <w:r>
        <w:rPr>
          <w:rStyle w:val="Znakapoznpodarou"/>
        </w:rPr>
        <w:footnoteRef/>
      </w:r>
      <w:r>
        <w:t xml:space="preserve"> Doc. Ing. ŠTABLOVÁ, CSc. a kol., Drogy, kriminalita a prevence, str. 139-145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numPicBullet w:numPicBulletId="1">
    <w:pict>
      <v:shape id="_x0000_i1064" type="#_x0000_t75" style="width:3in;height:3in" o:bullet="t"/>
    </w:pict>
  </w:numPicBullet>
  <w:numPicBullet w:numPicBulletId="2">
    <w:pict>
      <v:shape id="_x0000_i1065" type="#_x0000_t75" style="width:3in;height:3in" o:bullet="t"/>
    </w:pict>
  </w:numPicBullet>
  <w:numPicBullet w:numPicBulletId="3">
    <w:pict>
      <v:shape id="_x0000_i1066" type="#_x0000_t75" style="width:3in;height:3in" o:bullet="t"/>
    </w:pict>
  </w:numPicBullet>
  <w:abstractNum w:abstractNumId="0">
    <w:nsid w:val="01B82C0E"/>
    <w:multiLevelType w:val="hybridMultilevel"/>
    <w:tmpl w:val="EF1A746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83930A9"/>
    <w:multiLevelType w:val="multilevel"/>
    <w:tmpl w:val="2D962714"/>
    <w:lvl w:ilvl="0">
      <w:start w:val="1"/>
      <w:numFmt w:val="bullet"/>
      <w:lvlText w:val=""/>
      <w:lvlPicBulletId w:val="0"/>
      <w:lvlJc w:val="left"/>
      <w:pPr>
        <w:tabs>
          <w:tab w:val="num" w:pos="360"/>
        </w:tabs>
        <w:ind w:left="360" w:hanging="360"/>
      </w:pPr>
      <w:rPr>
        <w:rFonts w:ascii="Symbol" w:hAnsi="Symbol" w:hint="default"/>
        <w:sz w:val="20"/>
      </w:rPr>
    </w:lvl>
    <w:lvl w:ilvl="1">
      <w:start w:val="1"/>
      <w:numFmt w:val="upperRoman"/>
      <w:lvlText w:val="%2."/>
      <w:lvlJc w:val="left"/>
      <w:pPr>
        <w:ind w:left="1440" w:hanging="360"/>
      </w:pPr>
      <w:rPr>
        <w:rFonts w:ascii="Times New Roman" w:eastAsia="Times New Roman" w:hAnsi="Times New Roman" w:cs="Times New Roman"/>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CE26E8"/>
    <w:multiLevelType w:val="multilevel"/>
    <w:tmpl w:val="59242DDA"/>
    <w:lvl w:ilvl="0">
      <w:start w:val="1"/>
      <w:numFmt w:val="bullet"/>
      <w:lvlText w:val=""/>
      <w:lvlPicBulletId w:val="3"/>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D220C2"/>
    <w:multiLevelType w:val="hybridMultilevel"/>
    <w:tmpl w:val="6758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4E4130F"/>
    <w:multiLevelType w:val="multilevel"/>
    <w:tmpl w:val="B0809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F75B9F"/>
    <w:multiLevelType w:val="multilevel"/>
    <w:tmpl w:val="59242DDA"/>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D00C98"/>
    <w:multiLevelType w:val="hybridMultilevel"/>
    <w:tmpl w:val="E54E7DC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7C70D29"/>
    <w:multiLevelType w:val="hybridMultilevel"/>
    <w:tmpl w:val="B6BE2E4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F6223A6"/>
    <w:multiLevelType w:val="multilevel"/>
    <w:tmpl w:val="2D962714"/>
    <w:lvl w:ilvl="0">
      <w:start w:val="1"/>
      <w:numFmt w:val="bullet"/>
      <w:lvlText w:val=""/>
      <w:lvlPicBulletId w:val="1"/>
      <w:lvlJc w:val="left"/>
      <w:pPr>
        <w:tabs>
          <w:tab w:val="num" w:pos="360"/>
        </w:tabs>
        <w:ind w:left="360" w:hanging="360"/>
      </w:pPr>
      <w:rPr>
        <w:rFonts w:ascii="Symbol" w:hAnsi="Symbol" w:hint="default"/>
        <w:sz w:val="20"/>
      </w:rPr>
    </w:lvl>
    <w:lvl w:ilvl="1">
      <w:start w:val="1"/>
      <w:numFmt w:val="upperRoman"/>
      <w:lvlText w:val="%2."/>
      <w:lvlJc w:val="left"/>
      <w:pPr>
        <w:ind w:left="1440" w:hanging="360"/>
      </w:pPr>
      <w:rPr>
        <w:rFonts w:ascii="Times New Roman" w:eastAsia="Times New Roman" w:hAnsi="Times New Roman" w:cs="Times New Roman"/>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133B"/>
    <w:rsid w:val="00001FD9"/>
    <w:rsid w:val="002D0D46"/>
    <w:rsid w:val="00706613"/>
    <w:rsid w:val="00A2133B"/>
    <w:rsid w:val="00D64E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133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2133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001F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A2133B"/>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001FD9"/>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133B"/>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A2133B"/>
    <w:rPr>
      <w:rFonts w:ascii="Arial" w:eastAsia="Times New Roman" w:hAnsi="Arial" w:cs="Arial"/>
      <w:b/>
      <w:bCs/>
      <w:sz w:val="26"/>
      <w:szCs w:val="26"/>
      <w:lang w:eastAsia="cs-CZ"/>
    </w:rPr>
  </w:style>
  <w:style w:type="character" w:customStyle="1" w:styleId="NormlnwebChar">
    <w:name w:val="Normální (web) Char"/>
    <w:basedOn w:val="Standardnpsmoodstavce"/>
    <w:link w:val="Normlnweb"/>
    <w:semiHidden/>
    <w:locked/>
    <w:rsid w:val="00A2133B"/>
    <w:rPr>
      <w:sz w:val="24"/>
      <w:szCs w:val="24"/>
    </w:rPr>
  </w:style>
  <w:style w:type="paragraph" w:styleId="Normlnweb">
    <w:name w:val="Normal (Web)"/>
    <w:basedOn w:val="Normln"/>
    <w:link w:val="NormlnwebChar"/>
    <w:uiPriority w:val="99"/>
    <w:semiHidden/>
    <w:unhideWhenUsed/>
    <w:rsid w:val="00A2133B"/>
    <w:pPr>
      <w:spacing w:before="100" w:beforeAutospacing="1" w:after="119"/>
    </w:pPr>
    <w:rPr>
      <w:rFonts w:asciiTheme="minorHAnsi" w:eastAsiaTheme="minorHAnsi" w:hAnsiTheme="minorHAnsi" w:cstheme="minorBidi"/>
      <w:lang w:eastAsia="en-US"/>
    </w:rPr>
  </w:style>
  <w:style w:type="character" w:customStyle="1" w:styleId="Nadpis2Char">
    <w:name w:val="Nadpis 2 Char"/>
    <w:basedOn w:val="Standardnpsmoodstavce"/>
    <w:link w:val="Nadpis2"/>
    <w:uiPriority w:val="9"/>
    <w:rsid w:val="00001FD9"/>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001FD9"/>
    <w:rPr>
      <w:rFonts w:ascii="Calibri" w:eastAsia="Times New Roman" w:hAnsi="Calibri" w:cs="Times New Roman"/>
      <w:b/>
      <w:bCs/>
      <w:sz w:val="28"/>
      <w:szCs w:val="28"/>
      <w:lang w:eastAsia="cs-CZ"/>
    </w:rPr>
  </w:style>
  <w:style w:type="character" w:styleId="Hypertextovodkaz">
    <w:name w:val="Hyperlink"/>
    <w:basedOn w:val="Standardnpsmoodstavce"/>
    <w:uiPriority w:val="99"/>
    <w:semiHidden/>
    <w:unhideWhenUsed/>
    <w:rsid w:val="00001FD9"/>
    <w:rPr>
      <w:color w:val="0000FF"/>
      <w:u w:val="single"/>
    </w:rPr>
  </w:style>
  <w:style w:type="character" w:styleId="Sledovanodkaz">
    <w:name w:val="FollowedHyperlink"/>
    <w:basedOn w:val="Standardnpsmoodstavce"/>
    <w:uiPriority w:val="99"/>
    <w:semiHidden/>
    <w:unhideWhenUsed/>
    <w:rsid w:val="00001FD9"/>
    <w:rPr>
      <w:color w:val="800080" w:themeColor="followedHyperlink"/>
      <w:u w:val="single"/>
    </w:rPr>
  </w:style>
  <w:style w:type="paragraph" w:styleId="Obsah1">
    <w:name w:val="toc 1"/>
    <w:basedOn w:val="Normln"/>
    <w:next w:val="Normln"/>
    <w:autoRedefine/>
    <w:uiPriority w:val="39"/>
    <w:semiHidden/>
    <w:unhideWhenUsed/>
    <w:qFormat/>
    <w:rsid w:val="00001FD9"/>
    <w:pPr>
      <w:spacing w:after="100"/>
    </w:pPr>
  </w:style>
  <w:style w:type="paragraph" w:styleId="Obsah2">
    <w:name w:val="toc 2"/>
    <w:basedOn w:val="Normln"/>
    <w:next w:val="Normln"/>
    <w:autoRedefine/>
    <w:uiPriority w:val="39"/>
    <w:semiHidden/>
    <w:unhideWhenUsed/>
    <w:qFormat/>
    <w:rsid w:val="00001FD9"/>
    <w:pPr>
      <w:spacing w:after="100" w:line="276" w:lineRule="auto"/>
      <w:ind w:left="220"/>
    </w:pPr>
    <w:rPr>
      <w:rFonts w:asciiTheme="minorHAnsi" w:eastAsiaTheme="minorEastAsia" w:hAnsiTheme="minorHAnsi" w:cstheme="minorBidi"/>
      <w:sz w:val="22"/>
      <w:szCs w:val="22"/>
      <w:lang w:eastAsia="en-US"/>
    </w:rPr>
  </w:style>
  <w:style w:type="paragraph" w:styleId="Obsah3">
    <w:name w:val="toc 3"/>
    <w:basedOn w:val="Normln"/>
    <w:next w:val="Normln"/>
    <w:autoRedefine/>
    <w:uiPriority w:val="39"/>
    <w:semiHidden/>
    <w:unhideWhenUsed/>
    <w:qFormat/>
    <w:rsid w:val="00001FD9"/>
    <w:pPr>
      <w:spacing w:after="100" w:line="276" w:lineRule="auto"/>
      <w:ind w:left="440"/>
    </w:pPr>
    <w:rPr>
      <w:rFonts w:asciiTheme="minorHAnsi" w:eastAsiaTheme="minorEastAsia" w:hAnsiTheme="minorHAnsi" w:cstheme="minorBidi"/>
      <w:sz w:val="22"/>
      <w:szCs w:val="22"/>
      <w:lang w:eastAsia="en-US"/>
    </w:rPr>
  </w:style>
  <w:style w:type="paragraph" w:styleId="Textpoznpodarou">
    <w:name w:val="footnote text"/>
    <w:basedOn w:val="Normln"/>
    <w:link w:val="TextpoznpodarouChar"/>
    <w:uiPriority w:val="99"/>
    <w:semiHidden/>
    <w:unhideWhenUsed/>
    <w:rsid w:val="00001FD9"/>
    <w:rPr>
      <w:sz w:val="20"/>
      <w:szCs w:val="20"/>
    </w:rPr>
  </w:style>
  <w:style w:type="character" w:customStyle="1" w:styleId="TextpoznpodarouChar">
    <w:name w:val="Text pozn. pod čarou Char"/>
    <w:basedOn w:val="Standardnpsmoodstavce"/>
    <w:link w:val="Textpoznpodarou"/>
    <w:uiPriority w:val="99"/>
    <w:semiHidden/>
    <w:rsid w:val="00001FD9"/>
    <w:rPr>
      <w:rFonts w:ascii="Times New Roman" w:eastAsia="Times New Roman" w:hAnsi="Times New Roman" w:cs="Times New Roman"/>
      <w:sz w:val="20"/>
      <w:szCs w:val="20"/>
      <w:lang w:eastAsia="cs-CZ"/>
    </w:rPr>
  </w:style>
  <w:style w:type="paragraph" w:styleId="Zhlav">
    <w:name w:val="header"/>
    <w:basedOn w:val="Normln"/>
    <w:link w:val="ZhlavChar"/>
    <w:uiPriority w:val="99"/>
    <w:semiHidden/>
    <w:unhideWhenUsed/>
    <w:rsid w:val="00001FD9"/>
    <w:pPr>
      <w:tabs>
        <w:tab w:val="center" w:pos="4536"/>
        <w:tab w:val="right" w:pos="9072"/>
      </w:tabs>
    </w:pPr>
  </w:style>
  <w:style w:type="character" w:customStyle="1" w:styleId="ZhlavChar">
    <w:name w:val="Záhlaví Char"/>
    <w:basedOn w:val="Standardnpsmoodstavce"/>
    <w:link w:val="Zhlav"/>
    <w:uiPriority w:val="99"/>
    <w:semiHidden/>
    <w:rsid w:val="00001FD9"/>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001FD9"/>
    <w:pPr>
      <w:tabs>
        <w:tab w:val="center" w:pos="4536"/>
        <w:tab w:val="right" w:pos="9072"/>
      </w:tabs>
    </w:pPr>
  </w:style>
  <w:style w:type="character" w:customStyle="1" w:styleId="ZpatChar">
    <w:name w:val="Zápatí Char"/>
    <w:basedOn w:val="Standardnpsmoodstavce"/>
    <w:link w:val="Zpat"/>
    <w:uiPriority w:val="99"/>
    <w:semiHidden/>
    <w:rsid w:val="00001FD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001FD9"/>
    <w:pPr>
      <w:widowControl w:val="0"/>
      <w:ind w:firstLine="300"/>
      <w:jc w:val="both"/>
    </w:pPr>
    <w:rPr>
      <w:szCs w:val="20"/>
    </w:rPr>
  </w:style>
  <w:style w:type="character" w:customStyle="1" w:styleId="ZkladntextChar">
    <w:name w:val="Základní text Char"/>
    <w:basedOn w:val="Standardnpsmoodstavce"/>
    <w:link w:val="Zkladntext"/>
    <w:uiPriority w:val="99"/>
    <w:semiHidden/>
    <w:rsid w:val="00001FD9"/>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001FD9"/>
    <w:rPr>
      <w:rFonts w:ascii="Tahoma" w:hAnsi="Tahoma" w:cs="Tahoma"/>
      <w:sz w:val="16"/>
      <w:szCs w:val="16"/>
    </w:rPr>
  </w:style>
  <w:style w:type="character" w:customStyle="1" w:styleId="TextbublinyChar">
    <w:name w:val="Text bubliny Char"/>
    <w:basedOn w:val="Standardnpsmoodstavce"/>
    <w:link w:val="Textbubliny"/>
    <w:uiPriority w:val="99"/>
    <w:semiHidden/>
    <w:rsid w:val="00001FD9"/>
    <w:rPr>
      <w:rFonts w:ascii="Tahoma" w:eastAsia="Times New Roman" w:hAnsi="Tahoma" w:cs="Tahoma"/>
      <w:sz w:val="16"/>
      <w:szCs w:val="16"/>
      <w:lang w:eastAsia="cs-CZ"/>
    </w:rPr>
  </w:style>
  <w:style w:type="paragraph" w:styleId="Odstavecseseznamem">
    <w:name w:val="List Paragraph"/>
    <w:basedOn w:val="Normln"/>
    <w:uiPriority w:val="34"/>
    <w:qFormat/>
    <w:rsid w:val="00001FD9"/>
    <w:pPr>
      <w:ind w:left="708"/>
    </w:pPr>
  </w:style>
  <w:style w:type="paragraph" w:styleId="Nadpisobsahu">
    <w:name w:val="TOC Heading"/>
    <w:basedOn w:val="Nadpis1"/>
    <w:next w:val="Normln"/>
    <w:uiPriority w:val="39"/>
    <w:semiHidden/>
    <w:unhideWhenUsed/>
    <w:qFormat/>
    <w:rsid w:val="00001FD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Znakapoznpodarou">
    <w:name w:val="footnote reference"/>
    <w:basedOn w:val="Standardnpsmoodstavce"/>
    <w:uiPriority w:val="99"/>
    <w:semiHidden/>
    <w:unhideWhenUsed/>
    <w:rsid w:val="00001FD9"/>
    <w:rPr>
      <w:vertAlign w:val="superscript"/>
    </w:rPr>
  </w:style>
</w:styles>
</file>

<file path=word/webSettings.xml><?xml version="1.0" encoding="utf-8"?>
<w:webSettings xmlns:r="http://schemas.openxmlformats.org/officeDocument/2006/relationships" xmlns:w="http://schemas.openxmlformats.org/wordprocessingml/2006/main">
  <w:divs>
    <w:div w:id="1081177766">
      <w:bodyDiv w:val="1"/>
      <w:marLeft w:val="0"/>
      <w:marRight w:val="0"/>
      <w:marTop w:val="0"/>
      <w:marBottom w:val="0"/>
      <w:divBdr>
        <w:top w:val="none" w:sz="0" w:space="0" w:color="auto"/>
        <w:left w:val="none" w:sz="0" w:space="0" w:color="auto"/>
        <w:bottom w:val="none" w:sz="0" w:space="0" w:color="auto"/>
        <w:right w:val="none" w:sz="0" w:space="0" w:color="auto"/>
      </w:divBdr>
    </w:div>
    <w:div w:id="19868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rtin\Desktop\Ota-skola\Bc%20pr&#225;ce\otasova%20pr&#225;ce%20II.doc.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artin\Desktop\Ota-skola\Bc%20pr&#225;ce\otasova%20pr&#225;ce%20II.doc.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yperlink" Target="http://www.mvcr.cz/policie/npdc/clanky/marihuana_policie.html" TargetMode="External"/><Relationship Id="rId4" Type="http://schemas.openxmlformats.org/officeDocument/2006/relationships/webSettings" Target="webSettings.xml"/><Relationship Id="rId9" Type="http://schemas.openxmlformats.org/officeDocument/2006/relationships/hyperlink" Target="file:///C:\Users\Martin\Desktop\Ota-skola\Bc%20pr&#225;ce\otasova%20pr&#225;ce%20II.doc.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tx>
            <c:strRef>
              <c:f>List1!$B$1</c:f>
              <c:strCache>
                <c:ptCount val="1"/>
                <c:pt idx="0">
                  <c:v>chlapci</c:v>
                </c:pt>
              </c:strCache>
            </c:strRef>
          </c:tx>
          <c:cat>
            <c:strRef>
              <c:f>List1!$A$2:$A$11</c:f>
              <c:strCache>
                <c:ptCount val="10"/>
                <c:pt idx="0">
                  <c:v>ČR 44%</c:v>
                </c:pt>
                <c:pt idx="1">
                  <c:v>Švýcarsko 41%</c:v>
                </c:pt>
                <c:pt idx="2">
                  <c:v>USA 41%</c:v>
                </c:pt>
                <c:pt idx="3">
                  <c:v>Irsko 40%</c:v>
                </c:pt>
                <c:pt idx="4">
                  <c:v>Francie 38%</c:v>
                </c:pt>
                <c:pt idx="5">
                  <c:v>V. Británie 38%</c:v>
                </c:pt>
                <c:pt idx="6">
                  <c:v>Španělsko 36%</c:v>
                </c:pt>
                <c:pt idx="7">
                  <c:v>Belgie 33%</c:v>
                </c:pt>
                <c:pt idx="8">
                  <c:v>Německo 30 %</c:v>
                </c:pt>
                <c:pt idx="9">
                  <c:v>Nizozemsko 29%</c:v>
                </c:pt>
              </c:strCache>
            </c:strRef>
          </c:cat>
          <c:val>
            <c:numRef>
              <c:f>List1!$B$2:$B$11</c:f>
              <c:numCache>
                <c:formatCode>General</c:formatCode>
                <c:ptCount val="10"/>
                <c:pt idx="0">
                  <c:v>4.8</c:v>
                </c:pt>
                <c:pt idx="1">
                  <c:v>4.5</c:v>
                </c:pt>
                <c:pt idx="2">
                  <c:v>4.2</c:v>
                </c:pt>
                <c:pt idx="3">
                  <c:v>4.0999999999999996</c:v>
                </c:pt>
                <c:pt idx="4">
                  <c:v>4.3</c:v>
                </c:pt>
                <c:pt idx="5">
                  <c:v>4.2</c:v>
                </c:pt>
                <c:pt idx="6">
                  <c:v>3.9</c:v>
                </c:pt>
                <c:pt idx="7">
                  <c:v>3.7</c:v>
                </c:pt>
                <c:pt idx="8">
                  <c:v>3.3</c:v>
                </c:pt>
                <c:pt idx="9">
                  <c:v>3.2</c:v>
                </c:pt>
              </c:numCache>
            </c:numRef>
          </c:val>
        </c:ser>
        <c:ser>
          <c:idx val="1"/>
          <c:order val="1"/>
          <c:tx>
            <c:strRef>
              <c:f>List1!$C$1</c:f>
              <c:strCache>
                <c:ptCount val="1"/>
                <c:pt idx="0">
                  <c:v>dívky</c:v>
                </c:pt>
              </c:strCache>
            </c:strRef>
          </c:tx>
          <c:cat>
            <c:strRef>
              <c:f>List1!$A$2:$A$11</c:f>
              <c:strCache>
                <c:ptCount val="10"/>
                <c:pt idx="0">
                  <c:v>ČR 44%</c:v>
                </c:pt>
                <c:pt idx="1">
                  <c:v>Švýcarsko 41%</c:v>
                </c:pt>
                <c:pt idx="2">
                  <c:v>USA 41%</c:v>
                </c:pt>
                <c:pt idx="3">
                  <c:v>Irsko 40%</c:v>
                </c:pt>
                <c:pt idx="4">
                  <c:v>Francie 38%</c:v>
                </c:pt>
                <c:pt idx="5">
                  <c:v>V. Británie 38%</c:v>
                </c:pt>
                <c:pt idx="6">
                  <c:v>Španělsko 36%</c:v>
                </c:pt>
                <c:pt idx="7">
                  <c:v>Belgie 33%</c:v>
                </c:pt>
                <c:pt idx="8">
                  <c:v>Německo 30 %</c:v>
                </c:pt>
                <c:pt idx="9">
                  <c:v>Nizozemsko 29%</c:v>
                </c:pt>
              </c:strCache>
            </c:strRef>
          </c:cat>
          <c:val>
            <c:numRef>
              <c:f>List1!$C$2:$C$11</c:f>
              <c:numCache>
                <c:formatCode>General</c:formatCode>
                <c:ptCount val="10"/>
                <c:pt idx="0">
                  <c:v>4</c:v>
                </c:pt>
                <c:pt idx="1">
                  <c:v>3.7</c:v>
                </c:pt>
                <c:pt idx="2">
                  <c:v>4</c:v>
                </c:pt>
                <c:pt idx="3">
                  <c:v>4</c:v>
                </c:pt>
                <c:pt idx="4">
                  <c:v>3.4</c:v>
                </c:pt>
                <c:pt idx="5">
                  <c:v>3.5</c:v>
                </c:pt>
                <c:pt idx="6">
                  <c:v>3.4</c:v>
                </c:pt>
                <c:pt idx="7">
                  <c:v>2.8</c:v>
                </c:pt>
                <c:pt idx="8">
                  <c:v>2.7</c:v>
                </c:pt>
                <c:pt idx="9">
                  <c:v>2.4</c:v>
                </c:pt>
              </c:numCache>
            </c:numRef>
          </c:val>
        </c:ser>
        <c:ser>
          <c:idx val="2"/>
          <c:order val="2"/>
          <c:tx>
            <c:strRef>
              <c:f>List1!$D$1</c:f>
              <c:strCache>
                <c:ptCount val="1"/>
                <c:pt idx="0">
                  <c:v>Sloupec1</c:v>
                </c:pt>
              </c:strCache>
            </c:strRef>
          </c:tx>
          <c:cat>
            <c:strRef>
              <c:f>List1!$A$2:$A$11</c:f>
              <c:strCache>
                <c:ptCount val="10"/>
                <c:pt idx="0">
                  <c:v>ČR 44%</c:v>
                </c:pt>
                <c:pt idx="1">
                  <c:v>Švýcarsko 41%</c:v>
                </c:pt>
                <c:pt idx="2">
                  <c:v>USA 41%</c:v>
                </c:pt>
                <c:pt idx="3">
                  <c:v>Irsko 40%</c:v>
                </c:pt>
                <c:pt idx="4">
                  <c:v>Francie 38%</c:v>
                </c:pt>
                <c:pt idx="5">
                  <c:v>V. Británie 38%</c:v>
                </c:pt>
                <c:pt idx="6">
                  <c:v>Španělsko 36%</c:v>
                </c:pt>
                <c:pt idx="7">
                  <c:v>Belgie 33%</c:v>
                </c:pt>
                <c:pt idx="8">
                  <c:v>Německo 30 %</c:v>
                </c:pt>
                <c:pt idx="9">
                  <c:v>Nizozemsko 29%</c:v>
                </c:pt>
              </c:strCache>
            </c:strRef>
          </c:cat>
          <c:val>
            <c:numRef>
              <c:f>List1!$D$2:$D$11</c:f>
              <c:numCache>
                <c:formatCode>General</c:formatCode>
                <c:ptCount val="10"/>
              </c:numCache>
            </c:numRef>
          </c:val>
        </c:ser>
        <c:axId val="82147584"/>
        <c:axId val="82300928"/>
      </c:barChart>
      <c:catAx>
        <c:axId val="82147584"/>
        <c:scaling>
          <c:orientation val="minMax"/>
        </c:scaling>
        <c:axPos val="l"/>
        <c:tickLblPos val="nextTo"/>
        <c:crossAx val="82300928"/>
        <c:crosses val="autoZero"/>
        <c:auto val="1"/>
        <c:lblAlgn val="ctr"/>
        <c:lblOffset val="100"/>
      </c:catAx>
      <c:valAx>
        <c:axId val="82300928"/>
        <c:scaling>
          <c:orientation val="minMax"/>
        </c:scaling>
        <c:axPos val="b"/>
        <c:majorGridlines/>
        <c:numFmt formatCode="General" sourceLinked="1"/>
        <c:tickLblPos val="nextTo"/>
        <c:crossAx val="82147584"/>
        <c:crosses val="autoZero"/>
        <c:crossBetween val="between"/>
      </c:valAx>
    </c:plotArea>
    <c:legend>
      <c:legendPos val="r"/>
      <c:legendEntry>
        <c:idx val="0"/>
        <c:delete val="1"/>
      </c:legendEntry>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12844</Words>
  <Characters>75781</Characters>
  <Application>Microsoft Office Word</Application>
  <DocSecurity>0</DocSecurity>
  <Lines>631</Lines>
  <Paragraphs>176</Paragraphs>
  <ScaleCrop>false</ScaleCrop>
  <Company>Hewlett-Packard Company</Company>
  <LinksUpToDate>false</LinksUpToDate>
  <CharactersWithSpaces>88449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3</cp:revision>
  <dcterms:created xsi:type="dcterms:W3CDTF">2008-05-29T12:07:00Z</dcterms:created>
  <dcterms:modified xsi:type="dcterms:W3CDTF">2008-05-29T12:11:00Z</dcterms:modified>
</cp:coreProperties>
</file>