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>VYSOKÁ ŠKOLA EVROPSKÝCH A REGIONÁLNÍCH STUDIÍ, o.p.s.</w:t>
      </w:r>
    </w:p>
    <w:p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>Žižkova 6, 370 01 České Budějovice</w:t>
      </w:r>
    </w:p>
    <w:p w:rsidR="00883756" w:rsidRPr="00EF2B4B" w:rsidRDefault="00883756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>Posudek oponenta bakalářské práce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Jméno a příjmení studenta</w:t>
      </w:r>
      <w:r>
        <w:t>:</w:t>
      </w:r>
      <w:r w:rsidR="000A6FA7">
        <w:t xml:space="preserve"> Petr Hlušička</w:t>
      </w:r>
      <w:r w:rsidR="009C22F8">
        <w:t>, DiS.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Název bakalářské práce</w:t>
      </w:r>
      <w:r>
        <w:t>:</w:t>
      </w:r>
      <w:r w:rsidR="000A6FA7">
        <w:t xml:space="preserve"> Komunikačně náročné policejní situace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Studijní obor</w:t>
      </w:r>
      <w:r w:rsidR="005D6348">
        <w:t xml:space="preserve">: </w:t>
      </w:r>
      <w:r w:rsidR="008E68D0">
        <w:t>Bezpečnostně právní činnost ve veřejné správě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Titul, jméno a příjmení oponenta práce</w:t>
      </w:r>
      <w:r>
        <w:t>:</w:t>
      </w:r>
      <w:r w:rsidR="006258E9">
        <w:t xml:space="preserve"> Ing. Vladimír Keprt, Ph.D.</w:t>
      </w:r>
    </w:p>
    <w:p w:rsidR="006258E9" w:rsidRDefault="00883756">
      <w:pPr>
        <w:pStyle w:val="Normlnweb"/>
        <w:spacing w:after="0"/>
      </w:pPr>
      <w:r>
        <w:rPr>
          <w:b/>
          <w:bCs/>
        </w:rPr>
        <w:t>Pracoviště a pracovní zařazení</w:t>
      </w:r>
      <w:r>
        <w:t>:</w:t>
      </w:r>
      <w:r w:rsidR="006258E9">
        <w:t xml:space="preserve"> Vedoucí oddělení logistiky, RM Gastro,</w:t>
      </w:r>
      <w:r w:rsidR="009408BE">
        <w:t>s.r.o.</w:t>
      </w:r>
      <w:r w:rsidR="008B66BD">
        <w:t>,</w:t>
      </w:r>
      <w:r w:rsidR="006258E9">
        <w:t xml:space="preserve"> Veselí nad Lužnicí,</w:t>
      </w:r>
      <w:r w:rsidR="009408BE">
        <w:t xml:space="preserve"> </w:t>
      </w:r>
      <w:r w:rsidR="008B66BD">
        <w:t>(</w:t>
      </w:r>
      <w:r w:rsidR="009408BE">
        <w:t>do 30</w:t>
      </w:r>
      <w:r w:rsidR="006258E9">
        <w:t>. 11. 2011 – Hlavní velitelství Vojenské policie Praha – Náčelník oddělení koordinace policejní ochrany a informační podpory – Odbor policejního výkonu</w:t>
      </w:r>
      <w:r w:rsidR="008B66BD">
        <w:t>)</w:t>
      </w:r>
    </w:p>
    <w:p w:rsidR="00883756" w:rsidRDefault="00883756">
      <w:pPr>
        <w:pStyle w:val="Normlnweb"/>
        <w:spacing w:before="119" w:beforeAutospacing="0" w:after="62"/>
      </w:pPr>
    </w:p>
    <w:p w:rsidR="00883756" w:rsidRDefault="00883756">
      <w:pPr>
        <w:pStyle w:val="Normlnweb"/>
        <w:spacing w:before="119" w:beforeAutospacing="0"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9"/>
        <w:gridCol w:w="1123"/>
        <w:gridCol w:w="441"/>
        <w:gridCol w:w="516"/>
        <w:gridCol w:w="434"/>
        <w:gridCol w:w="516"/>
        <w:gridCol w:w="426"/>
        <w:gridCol w:w="419"/>
      </w:tblGrid>
      <w:tr w:rsidR="00D7389C" w:rsidRPr="00111754" w:rsidTr="00111754">
        <w:trPr>
          <w:jc w:val="center"/>
        </w:trPr>
        <w:tc>
          <w:tcPr>
            <w:tcW w:w="4539" w:type="dxa"/>
            <w:vMerge w:val="restart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b/>
              </w:rPr>
            </w:pPr>
            <w:r w:rsidRPr="00111754">
              <w:rPr>
                <w:b/>
              </w:rPr>
              <w:t>Kritérium hodnocení</w:t>
            </w:r>
          </w:p>
          <w:p w:rsidR="00D7389C" w:rsidRPr="00BE5582" w:rsidRDefault="00D7389C" w:rsidP="00111754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3875" w:type="dxa"/>
            <w:gridSpan w:val="7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111754">
              <w:rPr>
                <w:b/>
              </w:rPr>
              <w:t>Stupeň hodnocení</w:t>
            </w:r>
          </w:p>
        </w:tc>
      </w:tr>
      <w:tr w:rsidR="00D7389C" w:rsidRPr="00111754" w:rsidTr="00111754">
        <w:trPr>
          <w:jc w:val="center"/>
        </w:trPr>
        <w:tc>
          <w:tcPr>
            <w:tcW w:w="4539" w:type="dxa"/>
            <w:vMerge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</w:pPr>
          </w:p>
        </w:tc>
        <w:tc>
          <w:tcPr>
            <w:tcW w:w="1123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</w:pPr>
            <w:r>
              <w:t>stupeň</w:t>
            </w:r>
          </w:p>
        </w:tc>
        <w:tc>
          <w:tcPr>
            <w:tcW w:w="441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434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42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E</w:t>
            </w:r>
          </w:p>
        </w:tc>
        <w:tc>
          <w:tcPr>
            <w:tcW w:w="419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D7389C" w:rsidRPr="00111754" w:rsidTr="00111754">
        <w:trPr>
          <w:jc w:val="center"/>
        </w:trPr>
        <w:tc>
          <w:tcPr>
            <w:tcW w:w="4539" w:type="dxa"/>
            <w:vMerge/>
            <w:shd w:val="clear" w:color="auto" w:fill="auto"/>
          </w:tcPr>
          <w:p w:rsidR="00D7389C" w:rsidRPr="00BE5582" w:rsidRDefault="00D7389C" w:rsidP="00ED3CB9"/>
        </w:tc>
        <w:tc>
          <w:tcPr>
            <w:tcW w:w="1123" w:type="dxa"/>
            <w:shd w:val="clear" w:color="auto" w:fill="auto"/>
          </w:tcPr>
          <w:p w:rsidR="00D7389C" w:rsidRPr="00BE5582" w:rsidRDefault="00D7389C" w:rsidP="00BE5582">
            <w:r>
              <w:t>číselné vyjádření</w:t>
            </w:r>
          </w:p>
        </w:tc>
        <w:tc>
          <w:tcPr>
            <w:tcW w:w="441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434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42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419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aktuálnost a náročnost práce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95250B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formulace cílů a úroveň jejich naplnění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95250B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vhodnost členění práce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0A6FA7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E74587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teoretická úroveň zpracování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95250B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Pr="00BE5582" w:rsidRDefault="00D7389C" w:rsidP="005B45C5">
            <w:r w:rsidRPr="00BE5582">
              <w:t>metodická úroveň zpracování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0A6FA7" w:rsidP="000A6FA7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reprezentativnost a rozsah použité literatury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95250B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úroveň práce s literaturou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95250B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 xml:space="preserve">dodržování bibliografických norem 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95250B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Pr="00BE5582" w:rsidRDefault="00D7389C" w:rsidP="005B45C5">
            <w:r w:rsidRPr="00BE5582">
              <w:t xml:space="preserve">úroveň </w:t>
            </w:r>
            <w:r>
              <w:t>formálního zpracování (estetická, grafická a jazyková)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0A6FA7" w:rsidP="00E74587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vazba výsledků práce na její obsah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95250B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vlastní postoje a hodnocení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7C1F1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89C" w:rsidRDefault="00D7389C" w:rsidP="005B45C5">
            <w:r>
              <w:t>uplatnění práce v praxi / výuce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95250B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389C" w:rsidRPr="00111754" w:rsidRDefault="00D7389C" w:rsidP="005B45C5">
            <w:pPr>
              <w:rPr>
                <w:b/>
              </w:rPr>
            </w:pPr>
            <w:r w:rsidRPr="00111754">
              <w:rPr>
                <w:b/>
              </w:rPr>
              <w:t>Celkové hodnocení bakalářské práce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0A6FA7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5B45C5" w:rsidRPr="00111754" w:rsidTr="00111754">
        <w:trPr>
          <w:jc w:val="center"/>
        </w:trPr>
        <w:tc>
          <w:tcPr>
            <w:tcW w:w="5662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45C5" w:rsidRPr="00111754" w:rsidRDefault="005B45C5" w:rsidP="00111754">
            <w:pPr>
              <w:rPr>
                <w:b/>
              </w:rPr>
            </w:pPr>
            <w:r w:rsidRPr="00111754">
              <w:rPr>
                <w:b/>
              </w:rPr>
              <w:t>Bakalářskou práci doporučuji k obhajobě</w:t>
            </w:r>
          </w:p>
        </w:tc>
        <w:tc>
          <w:tcPr>
            <w:tcW w:w="957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111754" w:rsidRDefault="005B45C5" w:rsidP="00111754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111754">
              <w:rPr>
                <w:b/>
              </w:rPr>
              <w:t>ANO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111754" w:rsidRDefault="005B45C5" w:rsidP="00111754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6258E9" w:rsidRDefault="005B45C5" w:rsidP="00111754">
            <w:pPr>
              <w:pStyle w:val="Normlnweb"/>
              <w:spacing w:before="119" w:beforeAutospacing="0" w:after="62"/>
              <w:jc w:val="center"/>
              <w:rPr>
                <w:strike/>
                <w:sz w:val="20"/>
                <w:szCs w:val="20"/>
              </w:rPr>
            </w:pPr>
            <w:r w:rsidRPr="006258E9">
              <w:rPr>
                <w:b/>
                <w:strike/>
              </w:rPr>
              <w:t>NE</w:t>
            </w:r>
          </w:p>
        </w:tc>
        <w:tc>
          <w:tcPr>
            <w:tcW w:w="41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111754" w:rsidRDefault="005B45C5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</w:tbl>
    <w:p w:rsidR="00883756" w:rsidRDefault="00EF2B4B">
      <w:pPr>
        <w:pStyle w:val="Normlnweb"/>
        <w:spacing w:after="0"/>
        <w:rPr>
          <w:b/>
          <w:bCs/>
        </w:rPr>
      </w:pPr>
      <w:r>
        <w:rPr>
          <w:b/>
          <w:bCs/>
        </w:rPr>
        <w:br w:type="page"/>
      </w:r>
      <w:r w:rsidR="00883756">
        <w:rPr>
          <w:b/>
          <w:bCs/>
        </w:rPr>
        <w:lastRenderedPageBreak/>
        <w:t xml:space="preserve">Stručné verbální hodnocení bakalářské práce: </w:t>
      </w:r>
    </w:p>
    <w:p w:rsidR="00E664C5" w:rsidRDefault="006258E9" w:rsidP="00E664C5">
      <w:pPr>
        <w:pStyle w:val="Normlnweb"/>
        <w:spacing w:before="0" w:beforeAutospacing="0" w:after="0"/>
        <w:ind w:firstLine="709"/>
        <w:jc w:val="both"/>
      </w:pPr>
      <w:r>
        <w:t>Hodnoc</w:t>
      </w:r>
      <w:r w:rsidR="00A958C8">
        <w:t>ená bakalářská práce se zabývá</w:t>
      </w:r>
      <w:r>
        <w:t xml:space="preserve"> aktuální</w:t>
      </w:r>
      <w:r w:rsidR="00A958C8">
        <w:t>m</w:t>
      </w:r>
      <w:r>
        <w:t xml:space="preserve"> téma</w:t>
      </w:r>
      <w:r w:rsidR="00A958C8">
        <w:t>tem</w:t>
      </w:r>
      <w:r w:rsidR="00EF657F">
        <w:t>, jakým je probl</w:t>
      </w:r>
      <w:r w:rsidR="000A6FA7">
        <w:t xml:space="preserve">ematika </w:t>
      </w:r>
      <w:r w:rsidR="00A260B3">
        <w:t>komunikačně náročných situací v podmínkách činnosti Policie ČR. Deklarovaný</w:t>
      </w:r>
      <w:r w:rsidR="007F5002">
        <w:t xml:space="preserve"> cíl </w:t>
      </w:r>
      <w:r w:rsidR="006A7C8E">
        <w:t xml:space="preserve">byl naplněn </w:t>
      </w:r>
      <w:r w:rsidR="006D07EB">
        <w:t>vyčerpávajícím způsobem</w:t>
      </w:r>
      <w:r w:rsidR="00E72D46">
        <w:t>.</w:t>
      </w:r>
      <w:r w:rsidR="007F5002">
        <w:t xml:space="preserve"> </w:t>
      </w:r>
      <w:r w:rsidR="006D07EB">
        <w:t>Teoreticko-metodická část je zpracována</w:t>
      </w:r>
      <w:r w:rsidR="003E662B">
        <w:t xml:space="preserve"> zdařile</w:t>
      </w:r>
      <w:r w:rsidR="006D07EB">
        <w:t xml:space="preserve"> a má vysokou informativní hodnotu. Lze si snadno představit tento dokument jako praktickou pomůcku pro seznámení s</w:t>
      </w:r>
      <w:r w:rsidR="003E662B">
        <w:t> problematikou, která je obsahem zvoleného tématu</w:t>
      </w:r>
      <w:r w:rsidR="006D07EB">
        <w:t>.  Práce je přehledná, srozumitelná</w:t>
      </w:r>
      <w:r w:rsidR="003E662B">
        <w:t>,</w:t>
      </w:r>
      <w:r w:rsidR="006D07EB">
        <w:t xml:space="preserve"> jednotlivé části na sebe logicky nav</w:t>
      </w:r>
      <w:r w:rsidR="007C1F16">
        <w:t>azují. K tomu přispěly i vhodně zvolené metody analýzy ke klasifika</w:t>
      </w:r>
      <w:r w:rsidR="00A260B3">
        <w:t>ci jednotlivých složek komunikace a k vlastnímu rozlišení komunikačně náročných policejních situací.</w:t>
      </w:r>
      <w:r w:rsidR="00E664C5">
        <w:t xml:space="preserve"> Dále je nutno vyzdvihnout</w:t>
      </w:r>
      <w:r w:rsidR="00A260B3">
        <w:t xml:space="preserve"> úroveň problematizace tématu</w:t>
      </w:r>
      <w:r w:rsidR="00186FFC">
        <w:t xml:space="preserve"> z pohledu </w:t>
      </w:r>
      <w:r w:rsidR="00A260B3">
        <w:t xml:space="preserve"> psychické </w:t>
      </w:r>
      <w:r w:rsidR="00186FFC">
        <w:t>zátěže</w:t>
      </w:r>
      <w:r w:rsidR="00A260B3">
        <w:t xml:space="preserve"> policistů a </w:t>
      </w:r>
      <w:r w:rsidR="00CE6C44">
        <w:t>volbu metody verifikace hypotéz.</w:t>
      </w:r>
      <w:r w:rsidR="00A260B3">
        <w:t xml:space="preserve"> </w:t>
      </w:r>
      <w:r w:rsidR="00E664C5">
        <w:t xml:space="preserve"> </w:t>
      </w:r>
      <w:r w:rsidR="00186FFC">
        <w:t>Ve vztahu k teoreticko-metodické části vyvážená praktická část obsahuje též</w:t>
      </w:r>
      <w:r w:rsidR="00A260B3">
        <w:t xml:space="preserve"> </w:t>
      </w:r>
      <w:r w:rsidR="00186FFC">
        <w:t>vypovídající autentická</w:t>
      </w:r>
      <w:r w:rsidR="00E664C5">
        <w:t xml:space="preserve"> dat</w:t>
      </w:r>
      <w:r w:rsidR="00186FFC">
        <w:t>a</w:t>
      </w:r>
      <w:r w:rsidR="00E664C5">
        <w:t xml:space="preserve"> z oblasti praktické činnosti</w:t>
      </w:r>
      <w:r w:rsidR="00A260B3">
        <w:t xml:space="preserve"> policie v </w:t>
      </w:r>
      <w:r w:rsidR="00186FFC">
        <w:t>působnosti</w:t>
      </w:r>
      <w:r w:rsidR="00E664C5">
        <w:t xml:space="preserve"> Policie ČR</w:t>
      </w:r>
      <w:r w:rsidR="00186FFC">
        <w:t xml:space="preserve"> - Územní odbor Hradec Králové</w:t>
      </w:r>
      <w:r w:rsidR="00E74587">
        <w:t xml:space="preserve">, </w:t>
      </w:r>
      <w:r w:rsidR="00186FFC">
        <w:t>která získal autor dotazníkovým průzkumem</w:t>
      </w:r>
      <w:r w:rsidR="00CE6C44">
        <w:t xml:space="preserve">, a kvalitně zpracované závěry. </w:t>
      </w:r>
      <w:r w:rsidR="00E74587">
        <w:t xml:space="preserve"> Úroveň grafického a estetického</w:t>
      </w:r>
      <w:r w:rsidR="006D07EB">
        <w:t xml:space="preserve"> zpracování je velmi vysoká.</w:t>
      </w:r>
      <w:r w:rsidR="00E664C5">
        <w:t xml:space="preserve"> </w:t>
      </w:r>
      <w:r w:rsidR="00186FFC">
        <w:t>Stejně tak práce s literaturou.</w:t>
      </w:r>
    </w:p>
    <w:p w:rsidR="006A7C8E" w:rsidRDefault="00186FFC" w:rsidP="00E664C5">
      <w:pPr>
        <w:pStyle w:val="Normlnweb"/>
        <w:spacing w:before="0" w:beforeAutospacing="0"/>
        <w:ind w:firstLine="709"/>
        <w:jc w:val="both"/>
      </w:pPr>
      <w:r>
        <w:t>Co je možno bakalářské práci</w:t>
      </w:r>
      <w:r w:rsidR="00EF657F">
        <w:t xml:space="preserve"> vy</w:t>
      </w:r>
      <w:r w:rsidR="00E664C5">
        <w:t>tknout:</w:t>
      </w:r>
      <w:r w:rsidR="000A6FA7">
        <w:t xml:space="preserve"> nižší počet respondentů dotazníkového průzkumu</w:t>
      </w:r>
      <w:r w:rsidR="00EF657F">
        <w:t xml:space="preserve"> a </w:t>
      </w:r>
      <w:r w:rsidR="00E664C5">
        <w:t>občasné překlepy a nesprávné jazykové formulace</w:t>
      </w:r>
      <w:r w:rsidR="000A6FA7">
        <w:t xml:space="preserve"> např. v názvu bodu 5.1.4 „Interpelace výsledků respondentů“.</w:t>
      </w:r>
    </w:p>
    <w:p w:rsidR="008B66BD" w:rsidRPr="00AB5257" w:rsidRDefault="00AB5257" w:rsidP="008B66BD">
      <w:pPr>
        <w:pStyle w:val="Normlnweb"/>
        <w:ind w:firstLine="708"/>
        <w:jc w:val="both"/>
      </w:pPr>
      <w:r>
        <w:t>Práci</w:t>
      </w:r>
      <w:r w:rsidR="008B66BD">
        <w:t xml:space="preserve"> </w:t>
      </w:r>
      <w:r w:rsidR="008B66BD">
        <w:rPr>
          <w:b/>
        </w:rPr>
        <w:t>doporučuji</w:t>
      </w:r>
      <w:r>
        <w:rPr>
          <w:b/>
        </w:rPr>
        <w:t xml:space="preserve"> k obhajobě </w:t>
      </w:r>
      <w:r>
        <w:t>s</w:t>
      </w:r>
      <w:r w:rsidR="00E664C5">
        <w:t>e stupněm klasifikace</w:t>
      </w:r>
      <w:r>
        <w:t xml:space="preserve"> </w:t>
      </w:r>
      <w:r w:rsidR="000A6FA7">
        <w:rPr>
          <w:b/>
        </w:rPr>
        <w:t>VÝBORNÝ</w:t>
      </w:r>
      <w:r w:rsidRPr="00AB5257">
        <w:rPr>
          <w:b/>
        </w:rPr>
        <w:t>.</w:t>
      </w:r>
    </w:p>
    <w:p w:rsidR="00EF2B4B" w:rsidRDefault="00EF2B4B" w:rsidP="00EF2B4B">
      <w:pPr>
        <w:pStyle w:val="Normlnweb"/>
        <w:spacing w:before="0" w:beforeAutospacing="0" w:after="0"/>
        <w:rPr>
          <w:b/>
          <w:bCs/>
        </w:rPr>
      </w:pPr>
      <w:r>
        <w:t>.......................................................................................................................................................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Otázky k obhajobě</w:t>
      </w:r>
      <w:r>
        <w:t>:</w:t>
      </w:r>
    </w:p>
    <w:p w:rsidR="00EF2B4B" w:rsidRDefault="000A6FA7" w:rsidP="00EF2B4B">
      <w:pPr>
        <w:pStyle w:val="Normlnweb"/>
        <w:numPr>
          <w:ilvl w:val="0"/>
          <w:numId w:val="1"/>
        </w:numPr>
        <w:spacing w:after="0"/>
      </w:pPr>
      <w:r>
        <w:t>Určete místo Policie ČR v integrovaném záchranném systému. Charakterizujte její specifickou úlohu při záchranných pracích.</w:t>
      </w:r>
    </w:p>
    <w:p w:rsidR="00EF2B4B" w:rsidRDefault="000A6FA7" w:rsidP="00EF2B4B">
      <w:pPr>
        <w:pStyle w:val="Normlnweb"/>
        <w:numPr>
          <w:ilvl w:val="0"/>
          <w:numId w:val="1"/>
        </w:numPr>
        <w:spacing w:after="0"/>
      </w:pPr>
      <w:r>
        <w:t xml:space="preserve">Vysvětlete pojem </w:t>
      </w:r>
      <w:r w:rsidRPr="000A6FA7">
        <w:rPr>
          <w:b/>
        </w:rPr>
        <w:t>bystander efekt</w:t>
      </w:r>
      <w:r w:rsidR="007C1F16">
        <w:t>.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Datum</w:t>
      </w:r>
      <w:r w:rsidR="00EF2B4B">
        <w:t>:</w:t>
      </w:r>
      <w:r w:rsidR="006A0CE6">
        <w:t xml:space="preserve"> </w:t>
      </w:r>
      <w:r w:rsidR="00EF2B4B">
        <w:t>....................</w:t>
      </w:r>
      <w:r w:rsidR="006A7C8E">
        <w:t>18</w:t>
      </w:r>
      <w:r w:rsidR="00AB5257">
        <w:t>. května 2012</w:t>
      </w:r>
      <w:r w:rsidR="00EF2B4B">
        <w:t>.........................................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Podpis oponenta bakalářské práce</w:t>
      </w:r>
      <w:r>
        <w:t>:</w:t>
      </w:r>
      <w:r w:rsidR="00EF2B4B" w:rsidRPr="00EF2B4B">
        <w:t xml:space="preserve"> </w:t>
      </w:r>
      <w:r w:rsidR="00EF2B4B">
        <w:t>.............................................................</w:t>
      </w:r>
    </w:p>
    <w:p w:rsidR="003E662B" w:rsidRDefault="003E662B" w:rsidP="008B66BD">
      <w:pPr>
        <w:jc w:val="center"/>
        <w:rPr>
          <w:b/>
          <w:color w:val="999999"/>
          <w:sz w:val="22"/>
          <w:szCs w:val="22"/>
        </w:rPr>
      </w:pPr>
    </w:p>
    <w:p w:rsidR="008B66BD" w:rsidRPr="00A3605C" w:rsidRDefault="008B66BD" w:rsidP="008B66BD">
      <w:pPr>
        <w:jc w:val="center"/>
        <w:rPr>
          <w:b/>
          <w:color w:val="999999"/>
          <w:sz w:val="22"/>
          <w:szCs w:val="22"/>
        </w:rPr>
      </w:pPr>
      <w:r w:rsidRPr="00A3605C">
        <w:rPr>
          <w:b/>
          <w:color w:val="999999"/>
          <w:sz w:val="22"/>
          <w:szCs w:val="22"/>
        </w:rPr>
        <w:t>Klasifikační stupnice VŠERS – platnost od akademického roku 200</w:t>
      </w:r>
      <w:r>
        <w:rPr>
          <w:b/>
          <w:color w:val="999999"/>
          <w:sz w:val="22"/>
          <w:szCs w:val="22"/>
        </w:rPr>
        <w:t>8</w:t>
      </w:r>
      <w:r w:rsidRPr="00A3605C">
        <w:rPr>
          <w:b/>
          <w:color w:val="999999"/>
          <w:sz w:val="22"/>
          <w:szCs w:val="22"/>
        </w:rPr>
        <w:t>/200</w:t>
      </w:r>
      <w:r>
        <w:rPr>
          <w:b/>
          <w:color w:val="999999"/>
          <w:sz w:val="22"/>
          <w:szCs w:val="22"/>
        </w:rPr>
        <w:t>9</w:t>
      </w:r>
    </w:p>
    <w:p w:rsidR="008B66BD" w:rsidRPr="00A3605C" w:rsidRDefault="008B66BD" w:rsidP="008B66BD">
      <w:pPr>
        <w:rPr>
          <w:color w:val="999999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ook w:val="0000"/>
      </w:tblPr>
      <w:tblGrid>
        <w:gridCol w:w="772"/>
        <w:gridCol w:w="1622"/>
        <w:gridCol w:w="3904"/>
      </w:tblGrid>
      <w:tr w:rsidR="008B66BD" w:rsidRPr="00111754" w:rsidTr="005F74AF">
        <w:trPr>
          <w:jc w:val="center"/>
        </w:trPr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Stupně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Číselné vyjádření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Slovní vyjádření</w:t>
            </w:r>
          </w:p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Definice</w:t>
            </w:r>
          </w:p>
        </w:tc>
      </w:tr>
      <w:tr w:rsidR="008B66BD" w:rsidRPr="00111754" w:rsidTr="005F74AF">
        <w:trPr>
          <w:jc w:val="center"/>
        </w:trPr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pStyle w:val="Zkladntext3"/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VÝBORNÝ (excellent)</w:t>
            </w:r>
          </w:p>
          <w:p w:rsidR="008B66BD" w:rsidRPr="00111754" w:rsidRDefault="008B66BD" w:rsidP="005F74AF">
            <w:pPr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vynikající výkon pouze s malými chybami</w:t>
            </w:r>
          </w:p>
        </w:tc>
      </w:tr>
      <w:tr w:rsidR="008B66BD" w:rsidRPr="00111754" w:rsidTr="005F74AF">
        <w:trPr>
          <w:jc w:val="center"/>
        </w:trPr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1,5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pStyle w:val="Zkladntext3"/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VELMI DOBRÝ (very good)</w:t>
            </w:r>
          </w:p>
          <w:p w:rsidR="008B66BD" w:rsidRPr="00111754" w:rsidRDefault="008B66BD" w:rsidP="005F74AF">
            <w:pPr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nad průměrným standardem, ale s chybami</w:t>
            </w:r>
          </w:p>
        </w:tc>
      </w:tr>
      <w:tr w:rsidR="008B66BD" w:rsidRPr="00111754" w:rsidTr="005F74AF">
        <w:trPr>
          <w:jc w:val="center"/>
        </w:trPr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pStyle w:val="Zkladntext3"/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DOBRÝ (good)</w:t>
            </w:r>
          </w:p>
          <w:p w:rsidR="008B66BD" w:rsidRPr="00111754" w:rsidRDefault="008B66BD" w:rsidP="005F74AF">
            <w:pPr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obecné vyznění práce s řadou zřetelných chyb</w:t>
            </w:r>
          </w:p>
        </w:tc>
      </w:tr>
      <w:tr w:rsidR="008B66BD" w:rsidRPr="00111754" w:rsidTr="005F74AF">
        <w:trPr>
          <w:jc w:val="center"/>
        </w:trPr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2,5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pStyle w:val="Zkladntext3"/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USPOKOJIVÝ (satisfactory)</w:t>
            </w:r>
          </w:p>
          <w:p w:rsidR="008B66BD" w:rsidRPr="00111754" w:rsidRDefault="008B66BD" w:rsidP="005F74AF">
            <w:pPr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přijatelný, ale s významnými nedostatky</w:t>
            </w:r>
          </w:p>
        </w:tc>
      </w:tr>
      <w:tr w:rsidR="008B66BD" w:rsidRPr="00111754" w:rsidTr="005F74AF">
        <w:trPr>
          <w:jc w:val="center"/>
        </w:trPr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E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pStyle w:val="Zkladntext3"/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DOSTATEČNÝ (sufficient)</w:t>
            </w:r>
          </w:p>
          <w:p w:rsidR="008B66BD" w:rsidRPr="00111754" w:rsidRDefault="008B66BD" w:rsidP="005F74AF">
            <w:pPr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výkon nad hranicí minima</w:t>
            </w:r>
          </w:p>
        </w:tc>
      </w:tr>
      <w:tr w:rsidR="008B66BD" w:rsidRPr="00111754" w:rsidTr="005F74AF">
        <w:trPr>
          <w:jc w:val="center"/>
        </w:trPr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aps/>
                <w:color w:val="999999"/>
                <w:sz w:val="20"/>
                <w:szCs w:val="20"/>
              </w:rPr>
            </w:pPr>
            <w:r w:rsidRPr="00111754">
              <w:rPr>
                <w:bCs/>
                <w:caps/>
                <w:color w:val="999999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aps/>
                <w:color w:val="999999"/>
                <w:sz w:val="20"/>
                <w:szCs w:val="20"/>
              </w:rPr>
              <w:t>NEÚSPĚŠNÝ (</w:t>
            </w:r>
            <w:r w:rsidRPr="00111754">
              <w:rPr>
                <w:bCs/>
                <w:color w:val="999999"/>
                <w:sz w:val="20"/>
                <w:szCs w:val="20"/>
              </w:rPr>
              <w:t>fail)</w:t>
            </w:r>
          </w:p>
          <w:p w:rsidR="008B66BD" w:rsidRPr="00111754" w:rsidRDefault="008B66BD" w:rsidP="005F74AF">
            <w:pPr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je zapotřebí značné množství další práce</w:t>
            </w:r>
          </w:p>
        </w:tc>
      </w:tr>
    </w:tbl>
    <w:p w:rsidR="00CC4CC8" w:rsidRDefault="00CC4CC8" w:rsidP="003E662B"/>
    <w:sectPr w:rsidR="00CC4CC8" w:rsidSect="00A3605C">
      <w:footerReference w:type="default" r:id="rId7"/>
      <w:footerReference w:type="firs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967" w:rsidRDefault="00592967" w:rsidP="00F7522C">
      <w:pPr>
        <w:pStyle w:val="Normlnweb"/>
      </w:pPr>
      <w:r>
        <w:separator/>
      </w:r>
    </w:p>
  </w:endnote>
  <w:endnote w:type="continuationSeparator" w:id="1">
    <w:p w:rsidR="00592967" w:rsidRDefault="00592967" w:rsidP="00F7522C">
      <w:pPr>
        <w:pStyle w:val="Normlnweb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8D0" w:rsidRPr="00A3605C" w:rsidRDefault="008E68D0" w:rsidP="00EF2B4B">
    <w:pPr>
      <w:rPr>
        <w:color w:val="999999"/>
      </w:rPr>
    </w:pPr>
  </w:p>
  <w:p w:rsidR="008E68D0" w:rsidRDefault="00587801" w:rsidP="00A3605C">
    <w:pPr>
      <w:pStyle w:val="Zpat"/>
      <w:jc w:val="center"/>
    </w:pPr>
    <w:r>
      <w:rPr>
        <w:rStyle w:val="slostrnky"/>
      </w:rPr>
      <w:fldChar w:fldCharType="begin"/>
    </w:r>
    <w:r w:rsidR="008E68D0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E6C44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8D0" w:rsidRDefault="00587801" w:rsidP="00A3605C">
    <w:pPr>
      <w:pStyle w:val="Zpat"/>
      <w:jc w:val="center"/>
    </w:pPr>
    <w:r>
      <w:rPr>
        <w:rStyle w:val="slostrnky"/>
      </w:rPr>
      <w:fldChar w:fldCharType="begin"/>
    </w:r>
    <w:r w:rsidR="008E68D0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186FFC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967" w:rsidRDefault="00592967" w:rsidP="00F7522C">
      <w:pPr>
        <w:pStyle w:val="Normlnweb"/>
      </w:pPr>
      <w:r>
        <w:separator/>
      </w:r>
    </w:p>
  </w:footnote>
  <w:footnote w:type="continuationSeparator" w:id="1">
    <w:p w:rsidR="00592967" w:rsidRDefault="00592967" w:rsidP="00F7522C">
      <w:pPr>
        <w:pStyle w:val="Normlnweb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4CC8"/>
    <w:rsid w:val="00026DA8"/>
    <w:rsid w:val="00036C85"/>
    <w:rsid w:val="00047B96"/>
    <w:rsid w:val="000755A4"/>
    <w:rsid w:val="000A115F"/>
    <w:rsid w:val="000A6FA7"/>
    <w:rsid w:val="00111754"/>
    <w:rsid w:val="0014381B"/>
    <w:rsid w:val="00186FFC"/>
    <w:rsid w:val="00284870"/>
    <w:rsid w:val="002C6F1F"/>
    <w:rsid w:val="002E1983"/>
    <w:rsid w:val="0036783A"/>
    <w:rsid w:val="003E662B"/>
    <w:rsid w:val="00437B47"/>
    <w:rsid w:val="0046540C"/>
    <w:rsid w:val="004A1A18"/>
    <w:rsid w:val="00587801"/>
    <w:rsid w:val="00592967"/>
    <w:rsid w:val="005B45C5"/>
    <w:rsid w:val="005D6348"/>
    <w:rsid w:val="005F74AF"/>
    <w:rsid w:val="006258E9"/>
    <w:rsid w:val="006A0CE6"/>
    <w:rsid w:val="006A7C8E"/>
    <w:rsid w:val="006B0397"/>
    <w:rsid w:val="006C6408"/>
    <w:rsid w:val="006D07EB"/>
    <w:rsid w:val="0070126A"/>
    <w:rsid w:val="00787018"/>
    <w:rsid w:val="007C1F16"/>
    <w:rsid w:val="007F5002"/>
    <w:rsid w:val="00883756"/>
    <w:rsid w:val="008B66BD"/>
    <w:rsid w:val="008E68D0"/>
    <w:rsid w:val="00937737"/>
    <w:rsid w:val="009408BE"/>
    <w:rsid w:val="0095250B"/>
    <w:rsid w:val="009636F7"/>
    <w:rsid w:val="009C22F8"/>
    <w:rsid w:val="009D0496"/>
    <w:rsid w:val="00A260B3"/>
    <w:rsid w:val="00A3605C"/>
    <w:rsid w:val="00A958C8"/>
    <w:rsid w:val="00AB5257"/>
    <w:rsid w:val="00BE5582"/>
    <w:rsid w:val="00C34B60"/>
    <w:rsid w:val="00C37124"/>
    <w:rsid w:val="00CC4CC8"/>
    <w:rsid w:val="00CE6C44"/>
    <w:rsid w:val="00D4070B"/>
    <w:rsid w:val="00D7389C"/>
    <w:rsid w:val="00E664C5"/>
    <w:rsid w:val="00E72D46"/>
    <w:rsid w:val="00E74587"/>
    <w:rsid w:val="00ED3CB9"/>
    <w:rsid w:val="00EF2B4B"/>
    <w:rsid w:val="00EF657F"/>
    <w:rsid w:val="00F7522C"/>
    <w:rsid w:val="00FC7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rsid w:val="00437B47"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rsid w:val="00437B47"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7B47"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437B47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2C6F1F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2C6F1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554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creator>Erneker</dc:creator>
  <cp:lastModifiedBy>Tereza</cp:lastModifiedBy>
  <cp:revision>4</cp:revision>
  <cp:lastPrinted>2008-09-11T20:21:00Z</cp:lastPrinted>
  <dcterms:created xsi:type="dcterms:W3CDTF">2012-05-21T18:32:00Z</dcterms:created>
  <dcterms:modified xsi:type="dcterms:W3CDTF">2012-05-21T19:10:00Z</dcterms:modified>
</cp:coreProperties>
</file>