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027505">
        <w:t xml:space="preserve"> Jan Hassma</w:t>
      </w:r>
      <w:r w:rsidR="009F5A0A">
        <w:t>n</w:t>
      </w:r>
      <w:r w:rsidR="00027505">
        <w:t>n</w:t>
      </w:r>
    </w:p>
    <w:p w:rsidR="00883756" w:rsidRDefault="00883756" w:rsidP="00027505">
      <w:pPr>
        <w:pStyle w:val="Normlnweb"/>
      </w:pPr>
      <w:r>
        <w:rPr>
          <w:b/>
          <w:bCs/>
        </w:rPr>
        <w:t>Název bakalářské práce</w:t>
      </w:r>
      <w:r>
        <w:t>:</w:t>
      </w:r>
      <w:r w:rsidR="00027505">
        <w:t xml:space="preserve"> Činnost složek Integrovaného záchranného systému</w:t>
      </w:r>
      <w:r w:rsidR="00027505">
        <w:br/>
        <w:t xml:space="preserve"> při živelních pohromách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6258E9">
        <w:t xml:space="preserve"> Ing. Vladimír Keprt, Ph.D.</w:t>
      </w:r>
    </w:p>
    <w:p w:rsidR="006258E9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6258E9">
        <w:t xml:space="preserve"> Vedoucí oddělení logistiky, RM Gastro,</w:t>
      </w:r>
      <w:r w:rsidR="009408BE">
        <w:t>s.r.o.</w:t>
      </w:r>
      <w:r w:rsidR="008B66BD">
        <w:t>,</w:t>
      </w:r>
      <w:r w:rsidR="006258E9">
        <w:t xml:space="preserve"> Veselí nad Lužnicí,</w:t>
      </w:r>
      <w:r w:rsidR="009408BE">
        <w:t xml:space="preserve"> </w:t>
      </w:r>
      <w:r w:rsidR="008B66BD">
        <w:t>(</w:t>
      </w:r>
      <w:r w:rsidR="009408BE">
        <w:t>do 30</w:t>
      </w:r>
      <w:r w:rsidR="006258E9">
        <w:t>. 11. 2011 – Hlavní velitelství Vojenské policie Praha – Náčelník oddělení koordinace policejní ochrany a informační podpory – Odbor policejního výkonu</w:t>
      </w:r>
      <w:r w:rsidR="008B66BD">
        <w:t>)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0A6FA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0A6FA7" w:rsidP="000A6FA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0A6FA7" w:rsidP="00E74587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491A56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02750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95250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0A6FA7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ANO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6258E9" w:rsidRDefault="005B45C5" w:rsidP="00111754">
            <w:pPr>
              <w:pStyle w:val="Normlnweb"/>
              <w:spacing w:before="119" w:beforeAutospacing="0" w:after="62"/>
              <w:jc w:val="center"/>
              <w:rPr>
                <w:strike/>
                <w:sz w:val="20"/>
                <w:szCs w:val="20"/>
              </w:rPr>
            </w:pPr>
            <w:r w:rsidRPr="006258E9">
              <w:rPr>
                <w:b/>
                <w:strike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E664C5" w:rsidRDefault="00027505" w:rsidP="00491A56">
      <w:pPr>
        <w:pStyle w:val="Normlnweb"/>
        <w:spacing w:before="0" w:beforeAutospacing="0" w:after="0"/>
        <w:ind w:firstLine="709"/>
        <w:jc w:val="both"/>
      </w:pPr>
      <w:r>
        <w:t>Hodnocená bakalářská práce se zabývá aktuálním tématem, jakým je problematika integrovaného záchranného systému a jeho připravenosti na řešení mimořádných událostí. Deklarovaný cíl byl naplněn vyčerpávajícím způsobem. Teoreticko-metodická část je zpracována zdařile a má vysokou informativní hodnotu. Lze si snadno představit tento dokument jako praktickou pomůcku pro seznámení s problematikou, která je obsahem zvoleného tématu.  Práce je přehledná, srozumitelná, jednotlivé části na sebe logicky navazují.</w:t>
      </w:r>
      <w:r w:rsidR="00491A56">
        <w:t xml:space="preserve"> </w:t>
      </w:r>
      <w:r w:rsidR="007C1F16">
        <w:t>K tomu přispěly i vhodně zvolené metody analýzy ke klasifika</w:t>
      </w:r>
      <w:r w:rsidR="00A260B3">
        <w:t>c</w:t>
      </w:r>
      <w:r w:rsidR="00AA3CCC">
        <w:t>i jednotlivých složek IZS a k rozlišení pohrom a u nás nejfrekventovanějších živelních pohrom</w:t>
      </w:r>
      <w:r w:rsidR="00A260B3">
        <w:t>.</w:t>
      </w:r>
      <w:r w:rsidR="00AA3CCC">
        <w:t xml:space="preserve"> </w:t>
      </w:r>
      <w:r w:rsidR="00186FFC">
        <w:t>Ve vztahu k teoreticko-metodické části vyvá</w:t>
      </w:r>
      <w:r w:rsidR="00491A56">
        <w:t xml:space="preserve">žená praktická část obsahuje </w:t>
      </w:r>
      <w:r w:rsidR="00186FFC">
        <w:t>vypovídající autentická</w:t>
      </w:r>
      <w:r w:rsidR="00E664C5">
        <w:t xml:space="preserve"> dat</w:t>
      </w:r>
      <w:r w:rsidR="00186FFC">
        <w:t>a</w:t>
      </w:r>
      <w:r w:rsidR="00E664C5">
        <w:t xml:space="preserve"> z oblasti praktické činnosti</w:t>
      </w:r>
      <w:r w:rsidR="00E74587">
        <w:t xml:space="preserve">, </w:t>
      </w:r>
      <w:r w:rsidR="00186FFC">
        <w:t>která získal autor dotazníkovým průzkumem</w:t>
      </w:r>
      <w:r w:rsidR="00CE6C44">
        <w:t xml:space="preserve">, a kvalitně zpracované závěry. </w:t>
      </w:r>
      <w:r w:rsidR="00E74587">
        <w:t xml:space="preserve"> Úroveň grafického a estetického</w:t>
      </w:r>
      <w:r>
        <w:t xml:space="preserve"> zpracování je</w:t>
      </w:r>
      <w:r w:rsidR="006D07EB">
        <w:t xml:space="preserve"> vysoká.</w:t>
      </w:r>
      <w:r w:rsidR="00E664C5">
        <w:t xml:space="preserve"> </w:t>
      </w:r>
      <w:r w:rsidR="00186FFC">
        <w:t>Stejně tak práce s literaturou.</w:t>
      </w:r>
    </w:p>
    <w:p w:rsidR="006A7C8E" w:rsidRDefault="00186FFC" w:rsidP="00E664C5">
      <w:pPr>
        <w:pStyle w:val="Normlnweb"/>
        <w:spacing w:before="0" w:beforeAutospacing="0"/>
        <w:ind w:firstLine="709"/>
        <w:jc w:val="both"/>
      </w:pPr>
      <w:r>
        <w:t>Co je možno bakalářské práci</w:t>
      </w:r>
      <w:r w:rsidR="00EF657F">
        <w:t xml:space="preserve"> vy</w:t>
      </w:r>
      <w:r w:rsidR="00E664C5">
        <w:t>tknout:</w:t>
      </w:r>
      <w:r w:rsidR="000A6FA7">
        <w:t xml:space="preserve"> nižší počet respondentů dotazníkového průzkumu</w:t>
      </w:r>
      <w:r w:rsidR="00EF657F">
        <w:t xml:space="preserve"> a </w:t>
      </w:r>
      <w:r w:rsidR="00E664C5">
        <w:t>občasné překlepy a nesprávné jazykové formulace</w:t>
      </w:r>
      <w:r w:rsidR="000A6FA7">
        <w:t>.</w:t>
      </w:r>
    </w:p>
    <w:p w:rsidR="008B66BD" w:rsidRPr="00AB5257" w:rsidRDefault="00AB5257" w:rsidP="008B66BD">
      <w:pPr>
        <w:pStyle w:val="Normlnweb"/>
        <w:ind w:firstLine="708"/>
        <w:jc w:val="both"/>
      </w:pPr>
      <w:r>
        <w:t>Práci</w:t>
      </w:r>
      <w:r w:rsidR="008B66BD">
        <w:t xml:space="preserve"> </w:t>
      </w:r>
      <w:r w:rsidR="008B66BD">
        <w:rPr>
          <w:b/>
        </w:rPr>
        <w:t>doporučuji</w:t>
      </w:r>
      <w:r>
        <w:rPr>
          <w:b/>
        </w:rPr>
        <w:t xml:space="preserve"> k obhajobě </w:t>
      </w:r>
      <w:r>
        <w:t>s</w:t>
      </w:r>
      <w:r w:rsidR="00E664C5">
        <w:t>e stupněm klasifikace</w:t>
      </w:r>
      <w:r>
        <w:t xml:space="preserve"> </w:t>
      </w:r>
      <w:r w:rsidR="000A6FA7">
        <w:rPr>
          <w:b/>
        </w:rPr>
        <w:t>VÝBORNÝ</w:t>
      </w:r>
      <w:r w:rsidRPr="00AB5257">
        <w:rPr>
          <w:b/>
        </w:rPr>
        <w:t>.</w:t>
      </w:r>
    </w:p>
    <w:p w:rsidR="00EF2B4B" w:rsidRDefault="00EF2B4B" w:rsidP="00EF2B4B">
      <w:pPr>
        <w:pStyle w:val="Normlnweb"/>
        <w:spacing w:before="0" w:beforeAutospacing="0" w:after="0"/>
        <w:rPr>
          <w:b/>
          <w:bCs/>
        </w:rPr>
      </w:pPr>
      <w:r>
        <w:t>.......................................................................................................................................................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AA3CCC" w:rsidRDefault="00AA3CCC" w:rsidP="00AA3CCC">
      <w:pPr>
        <w:pStyle w:val="Normlnweb"/>
        <w:numPr>
          <w:ilvl w:val="0"/>
          <w:numId w:val="1"/>
        </w:numPr>
        <w:spacing w:after="0"/>
      </w:pPr>
      <w:r>
        <w:t>Vysvětlete po</w:t>
      </w:r>
      <w:r w:rsidR="00D76B7A">
        <w:t xml:space="preserve">jem antropogenní havárie </w:t>
      </w:r>
      <w:r w:rsidR="00491A56">
        <w:t>a vyjmenujte jejich hlavní kategorie</w:t>
      </w:r>
      <w:r>
        <w:t>?</w:t>
      </w:r>
    </w:p>
    <w:p w:rsidR="00AA3CCC" w:rsidRDefault="00AA3CCC" w:rsidP="00AA3CCC">
      <w:pPr>
        <w:pStyle w:val="Normlnweb"/>
        <w:numPr>
          <w:ilvl w:val="0"/>
          <w:numId w:val="1"/>
        </w:numPr>
        <w:spacing w:after="0"/>
      </w:pPr>
      <w:r>
        <w:t xml:space="preserve">Co je </w:t>
      </w:r>
      <w:r w:rsidR="00491A56">
        <w:t>to matice odpovědnosti? K čemu</w:t>
      </w:r>
      <w:r>
        <w:t xml:space="preserve"> je využívána v rámci integrovaného záchranného systému.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</w:t>
      </w:r>
      <w:r w:rsidR="00AA3CCC">
        <w:t>30. srpna</w:t>
      </w:r>
      <w:r w:rsidR="00AB5257">
        <w:t xml:space="preserve"> 2012</w:t>
      </w:r>
      <w:r w:rsidR="00EF2B4B">
        <w:t>.........................................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p w:rsidR="003E662B" w:rsidRDefault="003E662B" w:rsidP="008B66BD">
      <w:pPr>
        <w:jc w:val="center"/>
        <w:rPr>
          <w:b/>
          <w:color w:val="999999"/>
          <w:sz w:val="22"/>
          <w:szCs w:val="22"/>
        </w:rPr>
      </w:pPr>
    </w:p>
    <w:p w:rsidR="008B66BD" w:rsidRPr="00A3605C" w:rsidRDefault="008B66BD" w:rsidP="008B66BD">
      <w:pPr>
        <w:jc w:val="center"/>
        <w:rPr>
          <w:b/>
          <w:color w:val="999999"/>
          <w:sz w:val="22"/>
          <w:szCs w:val="22"/>
        </w:rPr>
      </w:pPr>
      <w:r w:rsidRPr="00A3605C">
        <w:rPr>
          <w:b/>
          <w:color w:val="999999"/>
          <w:sz w:val="22"/>
          <w:szCs w:val="22"/>
        </w:rPr>
        <w:t>Klasifikační stupnice VŠERS – platnost od akademického roku 200</w:t>
      </w:r>
      <w:r>
        <w:rPr>
          <w:b/>
          <w:color w:val="999999"/>
          <w:sz w:val="22"/>
          <w:szCs w:val="22"/>
        </w:rPr>
        <w:t>8</w:t>
      </w:r>
      <w:r w:rsidRPr="00A3605C">
        <w:rPr>
          <w:b/>
          <w:color w:val="999999"/>
          <w:sz w:val="22"/>
          <w:szCs w:val="22"/>
        </w:rPr>
        <w:t>/200</w:t>
      </w:r>
      <w:r>
        <w:rPr>
          <w:b/>
          <w:color w:val="999999"/>
          <w:sz w:val="22"/>
          <w:szCs w:val="22"/>
        </w:rPr>
        <w:t>9</w:t>
      </w:r>
    </w:p>
    <w:p w:rsidR="008B66BD" w:rsidRPr="00A3605C" w:rsidRDefault="008B66BD" w:rsidP="008B66BD">
      <w:pPr>
        <w:rPr>
          <w:color w:val="999999"/>
          <w:sz w:val="20"/>
          <w:szCs w:val="20"/>
        </w:rPr>
      </w:pPr>
    </w:p>
    <w:tbl>
      <w:tblPr>
        <w:tblW w:w="0" w:type="auto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ook w:val="0000"/>
      </w:tblPr>
      <w:tblGrid>
        <w:gridCol w:w="772"/>
        <w:gridCol w:w="1622"/>
        <w:gridCol w:w="3904"/>
      </w:tblGrid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Stupně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Číselné vyjádření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Slovní vyjádření</w:t>
            </w:r>
          </w:p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Definice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VÝBORNÝ (excellent)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vynikající výkon pouze s malými 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1,5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VELMI DOBRÝ (very 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nad průměrným standardem, ale s chybami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DOBRÝ (good)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obecné vyznění práce s řadou zřetelných chyb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2,5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USPOKOJIVÝ (satisfactory)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přijatelný, ale s významnými nedostatky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pStyle w:val="Zkladntext3"/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DOSTATEČNÝ (sufficient)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výkon nad hranicí minima</w:t>
            </w:r>
          </w:p>
        </w:tc>
      </w:tr>
      <w:tr w:rsidR="008B66BD" w:rsidRPr="00111754" w:rsidTr="005F74AF">
        <w:trPr>
          <w:jc w:val="center"/>
        </w:trPr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olor w:val="999999"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ap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8B66BD" w:rsidRPr="00111754" w:rsidRDefault="008B66BD" w:rsidP="005F74AF">
            <w:pPr>
              <w:jc w:val="both"/>
              <w:rPr>
                <w:bCs/>
                <w:color w:val="999999"/>
                <w:sz w:val="20"/>
                <w:szCs w:val="20"/>
              </w:rPr>
            </w:pPr>
            <w:r w:rsidRPr="00111754">
              <w:rPr>
                <w:bCs/>
                <w:caps/>
                <w:color w:val="999999"/>
                <w:sz w:val="20"/>
                <w:szCs w:val="20"/>
              </w:rPr>
              <w:t>NEÚSPĚŠNÝ (</w:t>
            </w:r>
            <w:r w:rsidRPr="00111754">
              <w:rPr>
                <w:bCs/>
                <w:color w:val="999999"/>
                <w:sz w:val="20"/>
                <w:szCs w:val="20"/>
              </w:rPr>
              <w:t>fail)</w:t>
            </w:r>
          </w:p>
          <w:p w:rsidR="008B66BD" w:rsidRPr="00111754" w:rsidRDefault="008B66BD" w:rsidP="005F74AF">
            <w:pPr>
              <w:jc w:val="both"/>
              <w:rPr>
                <w:color w:val="999999"/>
                <w:sz w:val="20"/>
                <w:szCs w:val="20"/>
              </w:rPr>
            </w:pPr>
            <w:r w:rsidRPr="00111754">
              <w:rPr>
                <w:color w:val="999999"/>
                <w:sz w:val="20"/>
                <w:szCs w:val="20"/>
              </w:rPr>
              <w:t>je zapotřebí značné množství další práce</w:t>
            </w:r>
          </w:p>
        </w:tc>
      </w:tr>
    </w:tbl>
    <w:p w:rsidR="00CC4CC8" w:rsidRDefault="00CC4CC8" w:rsidP="003E662B"/>
    <w:sectPr w:rsidR="00CC4CC8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851" w:rsidRDefault="00856851" w:rsidP="00F7522C">
      <w:pPr>
        <w:pStyle w:val="Normlnweb"/>
      </w:pPr>
      <w:r>
        <w:separator/>
      </w:r>
    </w:p>
  </w:endnote>
  <w:endnote w:type="continuationSeparator" w:id="1">
    <w:p w:rsidR="00856851" w:rsidRDefault="00856851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rPr>
        <w:color w:val="999999"/>
      </w:rPr>
    </w:pPr>
  </w:p>
  <w:p w:rsidR="008E68D0" w:rsidRDefault="00B5537B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F5A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B5537B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9F5A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851" w:rsidRDefault="00856851" w:rsidP="00F7522C">
      <w:pPr>
        <w:pStyle w:val="Normlnweb"/>
      </w:pPr>
      <w:r>
        <w:separator/>
      </w:r>
    </w:p>
  </w:footnote>
  <w:footnote w:type="continuationSeparator" w:id="1">
    <w:p w:rsidR="00856851" w:rsidRDefault="00856851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CC8"/>
    <w:rsid w:val="00026DA8"/>
    <w:rsid w:val="00027505"/>
    <w:rsid w:val="00036C85"/>
    <w:rsid w:val="00047B96"/>
    <w:rsid w:val="000755A4"/>
    <w:rsid w:val="000A115F"/>
    <w:rsid w:val="000A6FA7"/>
    <w:rsid w:val="00111754"/>
    <w:rsid w:val="0014381B"/>
    <w:rsid w:val="00186FFC"/>
    <w:rsid w:val="001A78EA"/>
    <w:rsid w:val="00284870"/>
    <w:rsid w:val="002C6F1F"/>
    <w:rsid w:val="002E1983"/>
    <w:rsid w:val="0036783A"/>
    <w:rsid w:val="003E662B"/>
    <w:rsid w:val="00437B47"/>
    <w:rsid w:val="0046540C"/>
    <w:rsid w:val="00491A56"/>
    <w:rsid w:val="004A1A18"/>
    <w:rsid w:val="00587801"/>
    <w:rsid w:val="00592967"/>
    <w:rsid w:val="005B45C5"/>
    <w:rsid w:val="005D6348"/>
    <w:rsid w:val="005F74AF"/>
    <w:rsid w:val="006258E9"/>
    <w:rsid w:val="006A0CE6"/>
    <w:rsid w:val="006A7C8E"/>
    <w:rsid w:val="006B0397"/>
    <w:rsid w:val="006C6408"/>
    <w:rsid w:val="006D07EB"/>
    <w:rsid w:val="0070126A"/>
    <w:rsid w:val="00787018"/>
    <w:rsid w:val="007C1F16"/>
    <w:rsid w:val="007F5002"/>
    <w:rsid w:val="00813FCE"/>
    <w:rsid w:val="00856851"/>
    <w:rsid w:val="00883756"/>
    <w:rsid w:val="008B66BD"/>
    <w:rsid w:val="008E68D0"/>
    <w:rsid w:val="00937737"/>
    <w:rsid w:val="009408BE"/>
    <w:rsid w:val="0095250B"/>
    <w:rsid w:val="009636F7"/>
    <w:rsid w:val="009C22F8"/>
    <w:rsid w:val="009D0496"/>
    <w:rsid w:val="009F5A0A"/>
    <w:rsid w:val="00A260B3"/>
    <w:rsid w:val="00A3605C"/>
    <w:rsid w:val="00A958C8"/>
    <w:rsid w:val="00AA3CCC"/>
    <w:rsid w:val="00AB5257"/>
    <w:rsid w:val="00B5537B"/>
    <w:rsid w:val="00BE5582"/>
    <w:rsid w:val="00C34B60"/>
    <w:rsid w:val="00C37124"/>
    <w:rsid w:val="00CC4CC8"/>
    <w:rsid w:val="00CE6C44"/>
    <w:rsid w:val="00D4070B"/>
    <w:rsid w:val="00D7389C"/>
    <w:rsid w:val="00D76B7A"/>
    <w:rsid w:val="00E664C5"/>
    <w:rsid w:val="00E72D46"/>
    <w:rsid w:val="00E74587"/>
    <w:rsid w:val="00EC2485"/>
    <w:rsid w:val="00ED3CB9"/>
    <w:rsid w:val="00EF2B4B"/>
    <w:rsid w:val="00EF657F"/>
    <w:rsid w:val="00F7522C"/>
    <w:rsid w:val="00FC7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437B47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437B47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37B47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437B47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Tereza</cp:lastModifiedBy>
  <cp:revision>4</cp:revision>
  <cp:lastPrinted>2008-09-11T20:21:00Z</cp:lastPrinted>
  <dcterms:created xsi:type="dcterms:W3CDTF">2012-09-02T14:48:00Z</dcterms:created>
  <dcterms:modified xsi:type="dcterms:W3CDTF">2012-09-02T15:31:00Z</dcterms:modified>
</cp:coreProperties>
</file>