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756" w:rsidRDefault="00883756">
      <w:pPr>
        <w:pStyle w:val="Normlnweb"/>
        <w:spacing w:after="0"/>
        <w:jc w:val="center"/>
      </w:pPr>
      <w:r>
        <w:rPr>
          <w:sz w:val="27"/>
          <w:szCs w:val="27"/>
        </w:rPr>
        <w:t>VYSOKÁ ŠKOLA EVROPSKÝCH A REGIONÁLNÍCH STUDIÍ, o.p.s.</w:t>
      </w:r>
    </w:p>
    <w:p w:rsidR="00883756" w:rsidRDefault="00883756">
      <w:pPr>
        <w:pStyle w:val="Normlnweb"/>
        <w:spacing w:after="0"/>
        <w:jc w:val="center"/>
      </w:pPr>
      <w:r>
        <w:rPr>
          <w:sz w:val="27"/>
          <w:szCs w:val="27"/>
        </w:rPr>
        <w:t>Žižkova 6, 370 01 České Budějovice</w:t>
      </w:r>
    </w:p>
    <w:p w:rsidR="00883756" w:rsidRPr="00EF2B4B" w:rsidRDefault="00883756">
      <w:pPr>
        <w:pStyle w:val="Normlnweb"/>
        <w:spacing w:after="0"/>
        <w:jc w:val="center"/>
        <w:rPr>
          <w:sz w:val="28"/>
          <w:szCs w:val="28"/>
        </w:rPr>
      </w:pPr>
      <w:r w:rsidRPr="00EF2B4B">
        <w:rPr>
          <w:b/>
          <w:bCs/>
          <w:sz w:val="28"/>
          <w:szCs w:val="28"/>
        </w:rPr>
        <w:t>Posudek oponenta bakalářské práce</w:t>
      </w:r>
    </w:p>
    <w:p w:rsidR="00883756" w:rsidRDefault="00883756">
      <w:pPr>
        <w:pStyle w:val="Normlnweb"/>
        <w:spacing w:after="0"/>
      </w:pPr>
      <w:r>
        <w:rPr>
          <w:b/>
          <w:bCs/>
        </w:rPr>
        <w:t>Jméno a příjmení studenta</w:t>
      </w:r>
      <w:r>
        <w:t>:</w:t>
      </w:r>
      <w:r w:rsidR="004B2920">
        <w:t xml:space="preserve"> Jiří Bažant</w:t>
      </w:r>
    </w:p>
    <w:p w:rsidR="00883756" w:rsidRDefault="00883756" w:rsidP="00027505">
      <w:pPr>
        <w:pStyle w:val="Normlnweb"/>
      </w:pPr>
      <w:r>
        <w:rPr>
          <w:b/>
          <w:bCs/>
        </w:rPr>
        <w:t>Název bakalářské práce</w:t>
      </w:r>
      <w:r>
        <w:t>:</w:t>
      </w:r>
      <w:r w:rsidR="004B2920">
        <w:t xml:space="preserve"> Terorismus se zaměřením na situaci v ČR</w:t>
      </w:r>
    </w:p>
    <w:p w:rsidR="00883756" w:rsidRDefault="00883756">
      <w:pPr>
        <w:pStyle w:val="Normlnweb"/>
        <w:spacing w:after="0"/>
      </w:pPr>
      <w:r>
        <w:rPr>
          <w:b/>
          <w:bCs/>
        </w:rPr>
        <w:t>Studijní obor</w:t>
      </w:r>
      <w:r w:rsidR="005D6348">
        <w:t xml:space="preserve">: </w:t>
      </w:r>
      <w:r w:rsidR="008E68D0">
        <w:t>Bezpečnostně právní činnost ve veřejné správě</w:t>
      </w:r>
    </w:p>
    <w:p w:rsidR="00883756" w:rsidRDefault="00883756">
      <w:pPr>
        <w:pStyle w:val="Normlnweb"/>
        <w:spacing w:after="0"/>
      </w:pPr>
      <w:r>
        <w:rPr>
          <w:b/>
          <w:bCs/>
        </w:rPr>
        <w:t>Titul, jméno a příjmení oponenta práce</w:t>
      </w:r>
      <w:r>
        <w:t>:</w:t>
      </w:r>
      <w:r w:rsidR="006258E9">
        <w:t xml:space="preserve"> Ing. Vladimír Keprt, Ph.D.</w:t>
      </w:r>
    </w:p>
    <w:p w:rsidR="006258E9" w:rsidRDefault="00883756">
      <w:pPr>
        <w:pStyle w:val="Normlnweb"/>
        <w:spacing w:after="0"/>
      </w:pPr>
      <w:r>
        <w:rPr>
          <w:b/>
          <w:bCs/>
        </w:rPr>
        <w:t>Pracoviště a pracovní zařazení</w:t>
      </w:r>
      <w:r>
        <w:t>:</w:t>
      </w:r>
      <w:r w:rsidR="006258E9">
        <w:t xml:space="preserve"> Vedoucí oddělení</w:t>
      </w:r>
      <w:r w:rsidR="008B33D3">
        <w:t xml:space="preserve"> nákupu a</w:t>
      </w:r>
      <w:r w:rsidR="006258E9">
        <w:t xml:space="preserve"> logistiky, RM Gastro,</w:t>
      </w:r>
      <w:r w:rsidR="009408BE">
        <w:t>s.r.o.</w:t>
      </w:r>
      <w:r w:rsidR="008B66BD">
        <w:t>,</w:t>
      </w:r>
      <w:r w:rsidR="006258E9">
        <w:t xml:space="preserve"> Veselí nad Lužnicí,</w:t>
      </w:r>
      <w:r w:rsidR="009408BE">
        <w:t xml:space="preserve"> </w:t>
      </w:r>
      <w:r w:rsidR="008B66BD">
        <w:t>(</w:t>
      </w:r>
      <w:r w:rsidR="009408BE">
        <w:t>do 30</w:t>
      </w:r>
      <w:r w:rsidR="006258E9">
        <w:t>. 11. 2011 – Hlavní velitelství Vojenské policie Praha – Náčelník oddělení koordinace policejní ochrany a informační podpory – Odbor policejního výkonu</w:t>
      </w:r>
      <w:r w:rsidR="008B66BD">
        <w:t>)</w:t>
      </w:r>
    </w:p>
    <w:p w:rsidR="00883756" w:rsidRDefault="00883756">
      <w:pPr>
        <w:pStyle w:val="Normlnweb"/>
        <w:spacing w:before="119" w:beforeAutospacing="0" w:after="62"/>
      </w:pPr>
    </w:p>
    <w:p w:rsidR="00883756" w:rsidRDefault="00883756">
      <w:pPr>
        <w:pStyle w:val="Normlnweb"/>
        <w:spacing w:before="119" w:beforeAutospacing="0" w:after="62"/>
        <w:rPr>
          <w:b/>
          <w:bCs/>
          <w:szCs w:val="20"/>
        </w:rPr>
      </w:pPr>
      <w:r>
        <w:rPr>
          <w:b/>
          <w:bCs/>
          <w:szCs w:val="20"/>
        </w:rPr>
        <w:t xml:space="preserve">Hodnocení bakalářské práce </w:t>
      </w:r>
    </w:p>
    <w:tbl>
      <w:tblPr>
        <w:tblW w:w="0" w:type="auto"/>
        <w:jc w:val="center"/>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39"/>
        <w:gridCol w:w="1123"/>
        <w:gridCol w:w="441"/>
        <w:gridCol w:w="516"/>
        <w:gridCol w:w="434"/>
        <w:gridCol w:w="516"/>
        <w:gridCol w:w="426"/>
        <w:gridCol w:w="419"/>
      </w:tblGrid>
      <w:tr w:rsidR="00D7389C" w:rsidRPr="00111754" w:rsidTr="00111754">
        <w:trPr>
          <w:jc w:val="center"/>
        </w:trPr>
        <w:tc>
          <w:tcPr>
            <w:tcW w:w="4539" w:type="dxa"/>
            <w:vMerge w:val="restart"/>
            <w:shd w:val="clear" w:color="auto" w:fill="auto"/>
          </w:tcPr>
          <w:p w:rsidR="00D7389C" w:rsidRPr="00111754" w:rsidRDefault="00D7389C" w:rsidP="00111754">
            <w:pPr>
              <w:pStyle w:val="Normlnweb"/>
              <w:spacing w:before="119" w:beforeAutospacing="0" w:after="62"/>
              <w:rPr>
                <w:sz w:val="16"/>
                <w:szCs w:val="16"/>
              </w:rPr>
            </w:pPr>
          </w:p>
          <w:p w:rsidR="00D7389C" w:rsidRPr="00111754" w:rsidRDefault="00D7389C" w:rsidP="00111754">
            <w:pPr>
              <w:pStyle w:val="Normlnweb"/>
              <w:spacing w:before="119" w:beforeAutospacing="0" w:after="62"/>
              <w:rPr>
                <w:b/>
              </w:rPr>
            </w:pPr>
            <w:r w:rsidRPr="00111754">
              <w:rPr>
                <w:b/>
              </w:rPr>
              <w:t>Kritérium hodnocení</w:t>
            </w:r>
          </w:p>
          <w:p w:rsidR="00D7389C" w:rsidRPr="00BE5582" w:rsidRDefault="00D7389C" w:rsidP="00111754">
            <w:pPr>
              <w:pStyle w:val="Normlnweb"/>
              <w:spacing w:before="119" w:beforeAutospacing="0" w:after="62"/>
            </w:pPr>
            <w:r>
              <w:t>(označte křížkem)</w:t>
            </w:r>
          </w:p>
        </w:tc>
        <w:tc>
          <w:tcPr>
            <w:tcW w:w="3875" w:type="dxa"/>
            <w:gridSpan w:val="7"/>
            <w:shd w:val="clear" w:color="auto" w:fill="auto"/>
          </w:tcPr>
          <w:p w:rsidR="00D7389C" w:rsidRPr="00BE5582" w:rsidRDefault="00D7389C" w:rsidP="00111754">
            <w:pPr>
              <w:pStyle w:val="Normlnweb"/>
              <w:spacing w:before="119" w:beforeAutospacing="0" w:after="62"/>
              <w:jc w:val="center"/>
            </w:pPr>
            <w:r w:rsidRPr="00111754">
              <w:rPr>
                <w:b/>
              </w:rPr>
              <w:t>Stupeň hodnocení</w:t>
            </w:r>
          </w:p>
        </w:tc>
      </w:tr>
      <w:tr w:rsidR="00D7389C" w:rsidRPr="00111754" w:rsidTr="00111754">
        <w:trPr>
          <w:jc w:val="center"/>
        </w:trPr>
        <w:tc>
          <w:tcPr>
            <w:tcW w:w="4539" w:type="dxa"/>
            <w:vMerge/>
            <w:shd w:val="clear" w:color="auto" w:fill="auto"/>
          </w:tcPr>
          <w:p w:rsidR="00D7389C" w:rsidRPr="00BE5582" w:rsidRDefault="00D7389C" w:rsidP="00111754">
            <w:pPr>
              <w:pStyle w:val="Normlnweb"/>
              <w:spacing w:before="119" w:beforeAutospacing="0" w:after="62"/>
            </w:pPr>
          </w:p>
        </w:tc>
        <w:tc>
          <w:tcPr>
            <w:tcW w:w="1123" w:type="dxa"/>
            <w:shd w:val="clear" w:color="auto" w:fill="auto"/>
          </w:tcPr>
          <w:p w:rsidR="00D7389C" w:rsidRPr="00BE5582" w:rsidRDefault="00D7389C" w:rsidP="00111754">
            <w:pPr>
              <w:pStyle w:val="Normlnweb"/>
              <w:spacing w:before="119" w:beforeAutospacing="0" w:after="62"/>
            </w:pPr>
            <w:r>
              <w:t>stupeň</w:t>
            </w:r>
          </w:p>
        </w:tc>
        <w:tc>
          <w:tcPr>
            <w:tcW w:w="441" w:type="dxa"/>
            <w:shd w:val="clear" w:color="auto" w:fill="auto"/>
          </w:tcPr>
          <w:p w:rsidR="00D7389C" w:rsidRPr="00BE5582" w:rsidRDefault="00D7389C" w:rsidP="00111754">
            <w:pPr>
              <w:pStyle w:val="Normlnweb"/>
              <w:spacing w:before="119" w:beforeAutospacing="0" w:after="62"/>
              <w:jc w:val="center"/>
            </w:pPr>
            <w:r w:rsidRPr="00BE5582">
              <w:t>A</w:t>
            </w:r>
          </w:p>
        </w:tc>
        <w:tc>
          <w:tcPr>
            <w:tcW w:w="516" w:type="dxa"/>
            <w:shd w:val="clear" w:color="auto" w:fill="auto"/>
          </w:tcPr>
          <w:p w:rsidR="00D7389C" w:rsidRPr="00BE5582" w:rsidRDefault="00D7389C" w:rsidP="00111754">
            <w:pPr>
              <w:pStyle w:val="Normlnweb"/>
              <w:spacing w:before="119" w:beforeAutospacing="0" w:after="62"/>
              <w:jc w:val="center"/>
            </w:pPr>
            <w:r w:rsidRPr="00BE5582">
              <w:t>B</w:t>
            </w:r>
          </w:p>
        </w:tc>
        <w:tc>
          <w:tcPr>
            <w:tcW w:w="434" w:type="dxa"/>
            <w:shd w:val="clear" w:color="auto" w:fill="auto"/>
          </w:tcPr>
          <w:p w:rsidR="00D7389C" w:rsidRPr="00BE5582" w:rsidRDefault="00D7389C" w:rsidP="00111754">
            <w:pPr>
              <w:pStyle w:val="Normlnweb"/>
              <w:spacing w:before="119" w:beforeAutospacing="0" w:after="62"/>
              <w:jc w:val="center"/>
            </w:pPr>
            <w:r w:rsidRPr="00BE5582">
              <w:t>C</w:t>
            </w:r>
          </w:p>
        </w:tc>
        <w:tc>
          <w:tcPr>
            <w:tcW w:w="516" w:type="dxa"/>
            <w:shd w:val="clear" w:color="auto" w:fill="auto"/>
          </w:tcPr>
          <w:p w:rsidR="00D7389C" w:rsidRPr="00BE5582" w:rsidRDefault="00D7389C" w:rsidP="00111754">
            <w:pPr>
              <w:pStyle w:val="Normlnweb"/>
              <w:spacing w:before="119" w:beforeAutospacing="0" w:after="62"/>
              <w:jc w:val="center"/>
            </w:pPr>
            <w:r w:rsidRPr="00BE5582">
              <w:t>D</w:t>
            </w:r>
          </w:p>
        </w:tc>
        <w:tc>
          <w:tcPr>
            <w:tcW w:w="426" w:type="dxa"/>
            <w:shd w:val="clear" w:color="auto" w:fill="auto"/>
          </w:tcPr>
          <w:p w:rsidR="00D7389C" w:rsidRPr="00BE5582" w:rsidRDefault="00D7389C" w:rsidP="00111754">
            <w:pPr>
              <w:pStyle w:val="Normlnweb"/>
              <w:spacing w:before="119" w:beforeAutospacing="0" w:after="62"/>
              <w:jc w:val="center"/>
            </w:pPr>
            <w:r w:rsidRPr="00BE5582">
              <w:t>E</w:t>
            </w:r>
          </w:p>
        </w:tc>
        <w:tc>
          <w:tcPr>
            <w:tcW w:w="419" w:type="dxa"/>
            <w:shd w:val="clear" w:color="auto" w:fill="auto"/>
          </w:tcPr>
          <w:p w:rsidR="00D7389C" w:rsidRPr="00BE5582" w:rsidRDefault="00D7389C" w:rsidP="00111754">
            <w:pPr>
              <w:pStyle w:val="Normlnweb"/>
              <w:spacing w:before="119" w:beforeAutospacing="0" w:after="62"/>
              <w:jc w:val="center"/>
            </w:pPr>
            <w:r w:rsidRPr="00BE5582">
              <w:t>F</w:t>
            </w:r>
          </w:p>
        </w:tc>
      </w:tr>
      <w:tr w:rsidR="00D7389C" w:rsidRPr="00111754" w:rsidTr="00111754">
        <w:trPr>
          <w:jc w:val="center"/>
        </w:trPr>
        <w:tc>
          <w:tcPr>
            <w:tcW w:w="4539" w:type="dxa"/>
            <w:vMerge/>
            <w:shd w:val="clear" w:color="auto" w:fill="auto"/>
          </w:tcPr>
          <w:p w:rsidR="00D7389C" w:rsidRPr="00BE5582" w:rsidRDefault="00D7389C" w:rsidP="00ED3CB9"/>
        </w:tc>
        <w:tc>
          <w:tcPr>
            <w:tcW w:w="1123" w:type="dxa"/>
            <w:shd w:val="clear" w:color="auto" w:fill="auto"/>
          </w:tcPr>
          <w:p w:rsidR="00D7389C" w:rsidRPr="00BE5582" w:rsidRDefault="00D7389C" w:rsidP="00BE5582">
            <w:r>
              <w:t>číselné vyjádření</w:t>
            </w:r>
          </w:p>
        </w:tc>
        <w:tc>
          <w:tcPr>
            <w:tcW w:w="441" w:type="dxa"/>
            <w:shd w:val="clear" w:color="auto" w:fill="auto"/>
          </w:tcPr>
          <w:p w:rsidR="00D7389C" w:rsidRPr="00BE5582" w:rsidRDefault="00D7389C" w:rsidP="00111754">
            <w:pPr>
              <w:pStyle w:val="Normlnweb"/>
              <w:spacing w:before="119" w:beforeAutospacing="0" w:after="62"/>
              <w:jc w:val="center"/>
            </w:pPr>
            <w:r w:rsidRPr="00BE5582">
              <w:t>1</w:t>
            </w:r>
          </w:p>
        </w:tc>
        <w:tc>
          <w:tcPr>
            <w:tcW w:w="516" w:type="dxa"/>
            <w:shd w:val="clear" w:color="auto" w:fill="auto"/>
          </w:tcPr>
          <w:p w:rsidR="00D7389C" w:rsidRPr="00BE5582" w:rsidRDefault="00D7389C" w:rsidP="00111754">
            <w:pPr>
              <w:pStyle w:val="Normlnweb"/>
              <w:spacing w:before="119" w:beforeAutospacing="0" w:after="62"/>
              <w:jc w:val="center"/>
            </w:pPr>
            <w:r w:rsidRPr="00BE5582">
              <w:t>1,5</w:t>
            </w:r>
          </w:p>
        </w:tc>
        <w:tc>
          <w:tcPr>
            <w:tcW w:w="434" w:type="dxa"/>
            <w:shd w:val="clear" w:color="auto" w:fill="auto"/>
          </w:tcPr>
          <w:p w:rsidR="00D7389C" w:rsidRPr="00BE5582" w:rsidRDefault="00D7389C" w:rsidP="00111754">
            <w:pPr>
              <w:pStyle w:val="Normlnweb"/>
              <w:spacing w:before="119" w:beforeAutospacing="0" w:after="62"/>
              <w:jc w:val="center"/>
            </w:pPr>
            <w:r w:rsidRPr="00BE5582">
              <w:t>2</w:t>
            </w:r>
          </w:p>
        </w:tc>
        <w:tc>
          <w:tcPr>
            <w:tcW w:w="516" w:type="dxa"/>
            <w:shd w:val="clear" w:color="auto" w:fill="auto"/>
          </w:tcPr>
          <w:p w:rsidR="00D7389C" w:rsidRPr="00BE5582" w:rsidRDefault="00D7389C" w:rsidP="00111754">
            <w:pPr>
              <w:pStyle w:val="Normlnweb"/>
              <w:spacing w:before="119" w:beforeAutospacing="0" w:after="62"/>
              <w:jc w:val="center"/>
            </w:pPr>
            <w:r w:rsidRPr="00BE5582">
              <w:t>2,5</w:t>
            </w:r>
          </w:p>
        </w:tc>
        <w:tc>
          <w:tcPr>
            <w:tcW w:w="426" w:type="dxa"/>
            <w:shd w:val="clear" w:color="auto" w:fill="auto"/>
          </w:tcPr>
          <w:p w:rsidR="00D7389C" w:rsidRPr="00BE5582" w:rsidRDefault="00D7389C" w:rsidP="00111754">
            <w:pPr>
              <w:pStyle w:val="Normlnweb"/>
              <w:spacing w:before="119" w:beforeAutospacing="0" w:after="62"/>
              <w:jc w:val="center"/>
            </w:pPr>
            <w:r w:rsidRPr="00BE5582">
              <w:t>3</w:t>
            </w:r>
          </w:p>
        </w:tc>
        <w:tc>
          <w:tcPr>
            <w:tcW w:w="419" w:type="dxa"/>
            <w:shd w:val="clear" w:color="auto" w:fill="auto"/>
          </w:tcPr>
          <w:p w:rsidR="00D7389C" w:rsidRPr="00BE5582" w:rsidRDefault="00D7389C" w:rsidP="00111754">
            <w:pPr>
              <w:pStyle w:val="Normlnweb"/>
              <w:spacing w:before="119" w:beforeAutospacing="0" w:after="62"/>
              <w:jc w:val="center"/>
            </w:pPr>
            <w:r w:rsidRPr="00BE5582">
              <w:t>-</w:t>
            </w:r>
          </w:p>
        </w:tc>
      </w:tr>
      <w:tr w:rsidR="00E96756" w:rsidRPr="00111754" w:rsidTr="00111754">
        <w:trPr>
          <w:jc w:val="center"/>
        </w:trPr>
        <w:tc>
          <w:tcPr>
            <w:tcW w:w="5662" w:type="dxa"/>
            <w:gridSpan w:val="2"/>
            <w:shd w:val="clear" w:color="auto" w:fill="auto"/>
            <w:vAlign w:val="center"/>
          </w:tcPr>
          <w:p w:rsidR="00E96756" w:rsidRDefault="00E96756" w:rsidP="005B45C5">
            <w:r>
              <w:t>aktuálnost a náročnost práce</w:t>
            </w:r>
          </w:p>
        </w:tc>
        <w:tc>
          <w:tcPr>
            <w:tcW w:w="441" w:type="dxa"/>
            <w:shd w:val="clear" w:color="auto" w:fill="auto"/>
          </w:tcPr>
          <w:p w:rsidR="00E96756" w:rsidRPr="00111754" w:rsidRDefault="00E96756" w:rsidP="00344864">
            <w:pPr>
              <w:pStyle w:val="Normlnweb"/>
              <w:spacing w:before="119" w:beforeAutospacing="0" w:after="62"/>
              <w:rPr>
                <w:sz w:val="20"/>
                <w:szCs w:val="20"/>
              </w:rPr>
            </w:pPr>
          </w:p>
        </w:tc>
        <w:tc>
          <w:tcPr>
            <w:tcW w:w="516" w:type="dxa"/>
            <w:shd w:val="clear" w:color="auto" w:fill="auto"/>
          </w:tcPr>
          <w:p w:rsidR="00E96756" w:rsidRPr="00111754" w:rsidRDefault="00E96756" w:rsidP="00344864">
            <w:pPr>
              <w:pStyle w:val="Normlnweb"/>
              <w:spacing w:before="119" w:beforeAutospacing="0" w:after="62"/>
              <w:rPr>
                <w:sz w:val="20"/>
                <w:szCs w:val="20"/>
              </w:rPr>
            </w:pPr>
          </w:p>
        </w:tc>
        <w:tc>
          <w:tcPr>
            <w:tcW w:w="434" w:type="dxa"/>
            <w:shd w:val="clear" w:color="auto" w:fill="auto"/>
          </w:tcPr>
          <w:p w:rsidR="00E96756" w:rsidRPr="00111754" w:rsidRDefault="00E96756" w:rsidP="00111754">
            <w:pPr>
              <w:pStyle w:val="Normlnweb"/>
              <w:spacing w:before="119" w:beforeAutospacing="0" w:after="62"/>
              <w:rPr>
                <w:sz w:val="20"/>
                <w:szCs w:val="20"/>
              </w:rPr>
            </w:pPr>
          </w:p>
        </w:tc>
        <w:tc>
          <w:tcPr>
            <w:tcW w:w="516" w:type="dxa"/>
            <w:shd w:val="clear" w:color="auto" w:fill="auto"/>
          </w:tcPr>
          <w:p w:rsidR="00E96756" w:rsidRPr="00111754" w:rsidRDefault="00751504" w:rsidP="00111754">
            <w:pPr>
              <w:pStyle w:val="Normlnweb"/>
              <w:spacing w:before="119" w:beforeAutospacing="0" w:after="62"/>
              <w:rPr>
                <w:sz w:val="20"/>
                <w:szCs w:val="20"/>
              </w:rPr>
            </w:pPr>
            <w:r>
              <w:rPr>
                <w:sz w:val="20"/>
                <w:szCs w:val="20"/>
              </w:rPr>
              <w:t>X</w:t>
            </w:r>
          </w:p>
        </w:tc>
        <w:tc>
          <w:tcPr>
            <w:tcW w:w="426" w:type="dxa"/>
            <w:shd w:val="clear" w:color="auto" w:fill="auto"/>
          </w:tcPr>
          <w:p w:rsidR="00E96756" w:rsidRPr="00111754" w:rsidRDefault="00E96756" w:rsidP="00111754">
            <w:pPr>
              <w:pStyle w:val="Normlnweb"/>
              <w:spacing w:before="119" w:beforeAutospacing="0" w:after="62"/>
              <w:rPr>
                <w:sz w:val="20"/>
                <w:szCs w:val="20"/>
              </w:rPr>
            </w:pPr>
          </w:p>
        </w:tc>
        <w:tc>
          <w:tcPr>
            <w:tcW w:w="419" w:type="dxa"/>
            <w:shd w:val="clear" w:color="auto" w:fill="auto"/>
          </w:tcPr>
          <w:p w:rsidR="00E96756" w:rsidRPr="00111754" w:rsidRDefault="00E96756" w:rsidP="00111754">
            <w:pPr>
              <w:pStyle w:val="Normlnweb"/>
              <w:spacing w:before="119" w:beforeAutospacing="0" w:after="62"/>
              <w:rPr>
                <w:sz w:val="20"/>
                <w:szCs w:val="20"/>
              </w:rPr>
            </w:pPr>
          </w:p>
        </w:tc>
      </w:tr>
      <w:tr w:rsidR="00E96756" w:rsidRPr="00111754" w:rsidTr="00111754">
        <w:trPr>
          <w:jc w:val="center"/>
        </w:trPr>
        <w:tc>
          <w:tcPr>
            <w:tcW w:w="5662" w:type="dxa"/>
            <w:gridSpan w:val="2"/>
            <w:shd w:val="clear" w:color="auto" w:fill="auto"/>
            <w:vAlign w:val="center"/>
          </w:tcPr>
          <w:p w:rsidR="00E96756" w:rsidRDefault="00E96756" w:rsidP="005B45C5">
            <w:r>
              <w:t>formulace cílů a úroveň jejich naplnění</w:t>
            </w:r>
          </w:p>
        </w:tc>
        <w:tc>
          <w:tcPr>
            <w:tcW w:w="441" w:type="dxa"/>
            <w:shd w:val="clear" w:color="auto" w:fill="auto"/>
          </w:tcPr>
          <w:p w:rsidR="00E96756" w:rsidRPr="00111754" w:rsidRDefault="00E96756" w:rsidP="00344864">
            <w:pPr>
              <w:pStyle w:val="Normlnweb"/>
              <w:spacing w:before="119" w:beforeAutospacing="0" w:after="62"/>
              <w:rPr>
                <w:sz w:val="20"/>
                <w:szCs w:val="20"/>
              </w:rPr>
            </w:pPr>
          </w:p>
        </w:tc>
        <w:tc>
          <w:tcPr>
            <w:tcW w:w="516" w:type="dxa"/>
            <w:shd w:val="clear" w:color="auto" w:fill="auto"/>
          </w:tcPr>
          <w:p w:rsidR="00E96756" w:rsidRPr="00111754" w:rsidRDefault="00E96756" w:rsidP="00344864">
            <w:pPr>
              <w:pStyle w:val="Normlnweb"/>
              <w:spacing w:before="119" w:beforeAutospacing="0" w:after="62"/>
              <w:rPr>
                <w:sz w:val="20"/>
                <w:szCs w:val="20"/>
              </w:rPr>
            </w:pPr>
          </w:p>
        </w:tc>
        <w:tc>
          <w:tcPr>
            <w:tcW w:w="434" w:type="dxa"/>
            <w:shd w:val="clear" w:color="auto" w:fill="auto"/>
          </w:tcPr>
          <w:p w:rsidR="00E96756" w:rsidRPr="00111754" w:rsidRDefault="00E96756" w:rsidP="00111754">
            <w:pPr>
              <w:pStyle w:val="Normlnweb"/>
              <w:spacing w:before="119" w:beforeAutospacing="0" w:after="62"/>
              <w:rPr>
                <w:sz w:val="20"/>
                <w:szCs w:val="20"/>
              </w:rPr>
            </w:pPr>
          </w:p>
        </w:tc>
        <w:tc>
          <w:tcPr>
            <w:tcW w:w="516" w:type="dxa"/>
            <w:shd w:val="clear" w:color="auto" w:fill="auto"/>
          </w:tcPr>
          <w:p w:rsidR="00E96756" w:rsidRPr="00111754" w:rsidRDefault="00E96756" w:rsidP="00111754">
            <w:pPr>
              <w:pStyle w:val="Normlnweb"/>
              <w:spacing w:before="119" w:beforeAutospacing="0" w:after="62"/>
              <w:rPr>
                <w:sz w:val="20"/>
                <w:szCs w:val="20"/>
              </w:rPr>
            </w:pPr>
          </w:p>
        </w:tc>
        <w:tc>
          <w:tcPr>
            <w:tcW w:w="426" w:type="dxa"/>
            <w:shd w:val="clear" w:color="auto" w:fill="auto"/>
          </w:tcPr>
          <w:p w:rsidR="00E96756" w:rsidRPr="00111754" w:rsidRDefault="00751504" w:rsidP="00111754">
            <w:pPr>
              <w:pStyle w:val="Normlnweb"/>
              <w:spacing w:before="119" w:beforeAutospacing="0" w:after="62"/>
              <w:rPr>
                <w:sz w:val="20"/>
                <w:szCs w:val="20"/>
              </w:rPr>
            </w:pPr>
            <w:r>
              <w:rPr>
                <w:sz w:val="20"/>
                <w:szCs w:val="20"/>
              </w:rPr>
              <w:t>X</w:t>
            </w:r>
          </w:p>
        </w:tc>
        <w:tc>
          <w:tcPr>
            <w:tcW w:w="419" w:type="dxa"/>
            <w:shd w:val="clear" w:color="auto" w:fill="auto"/>
          </w:tcPr>
          <w:p w:rsidR="00E96756" w:rsidRPr="00111754" w:rsidRDefault="00E96756" w:rsidP="00111754">
            <w:pPr>
              <w:pStyle w:val="Normlnweb"/>
              <w:spacing w:before="119" w:beforeAutospacing="0" w:after="62"/>
              <w:rPr>
                <w:sz w:val="20"/>
                <w:szCs w:val="20"/>
              </w:rPr>
            </w:pPr>
          </w:p>
        </w:tc>
      </w:tr>
      <w:tr w:rsidR="00E96756" w:rsidRPr="00111754" w:rsidTr="00111754">
        <w:trPr>
          <w:jc w:val="center"/>
        </w:trPr>
        <w:tc>
          <w:tcPr>
            <w:tcW w:w="5662" w:type="dxa"/>
            <w:gridSpan w:val="2"/>
            <w:shd w:val="clear" w:color="auto" w:fill="auto"/>
            <w:vAlign w:val="center"/>
          </w:tcPr>
          <w:p w:rsidR="00E96756" w:rsidRDefault="00E96756" w:rsidP="005B45C5">
            <w:r>
              <w:t>vhodnost členění práce</w:t>
            </w:r>
          </w:p>
        </w:tc>
        <w:tc>
          <w:tcPr>
            <w:tcW w:w="441" w:type="dxa"/>
            <w:shd w:val="clear" w:color="auto" w:fill="auto"/>
          </w:tcPr>
          <w:p w:rsidR="00E96756" w:rsidRPr="00111754" w:rsidRDefault="00E96756" w:rsidP="00344864">
            <w:pPr>
              <w:pStyle w:val="Normlnweb"/>
              <w:spacing w:before="119" w:beforeAutospacing="0" w:after="62"/>
              <w:rPr>
                <w:sz w:val="20"/>
                <w:szCs w:val="20"/>
              </w:rPr>
            </w:pPr>
          </w:p>
        </w:tc>
        <w:tc>
          <w:tcPr>
            <w:tcW w:w="516" w:type="dxa"/>
            <w:shd w:val="clear" w:color="auto" w:fill="auto"/>
          </w:tcPr>
          <w:p w:rsidR="00E96756" w:rsidRPr="00111754" w:rsidRDefault="00E96756" w:rsidP="00344864">
            <w:pPr>
              <w:pStyle w:val="Normlnweb"/>
              <w:spacing w:before="119" w:beforeAutospacing="0" w:after="62"/>
              <w:rPr>
                <w:sz w:val="20"/>
                <w:szCs w:val="20"/>
              </w:rPr>
            </w:pPr>
          </w:p>
        </w:tc>
        <w:tc>
          <w:tcPr>
            <w:tcW w:w="434" w:type="dxa"/>
            <w:shd w:val="clear" w:color="auto" w:fill="auto"/>
          </w:tcPr>
          <w:p w:rsidR="00E96756" w:rsidRPr="00111754" w:rsidRDefault="004B2920" w:rsidP="00111754">
            <w:pPr>
              <w:pStyle w:val="Normlnweb"/>
              <w:spacing w:before="119" w:beforeAutospacing="0" w:after="62"/>
              <w:rPr>
                <w:sz w:val="20"/>
                <w:szCs w:val="20"/>
              </w:rPr>
            </w:pPr>
            <w:r>
              <w:rPr>
                <w:sz w:val="20"/>
                <w:szCs w:val="20"/>
              </w:rPr>
              <w:t>X</w:t>
            </w:r>
          </w:p>
        </w:tc>
        <w:tc>
          <w:tcPr>
            <w:tcW w:w="516" w:type="dxa"/>
            <w:shd w:val="clear" w:color="auto" w:fill="auto"/>
          </w:tcPr>
          <w:p w:rsidR="00E96756" w:rsidRPr="00111754" w:rsidRDefault="00E96756" w:rsidP="00E74587">
            <w:pPr>
              <w:pStyle w:val="Normlnweb"/>
              <w:spacing w:before="119" w:beforeAutospacing="0" w:after="62"/>
              <w:jc w:val="center"/>
              <w:rPr>
                <w:sz w:val="20"/>
                <w:szCs w:val="20"/>
              </w:rPr>
            </w:pPr>
          </w:p>
        </w:tc>
        <w:tc>
          <w:tcPr>
            <w:tcW w:w="426" w:type="dxa"/>
            <w:shd w:val="clear" w:color="auto" w:fill="auto"/>
          </w:tcPr>
          <w:p w:rsidR="00E96756" w:rsidRPr="00111754" w:rsidRDefault="00E96756" w:rsidP="00111754">
            <w:pPr>
              <w:pStyle w:val="Normlnweb"/>
              <w:spacing w:before="119" w:beforeAutospacing="0" w:after="62"/>
              <w:rPr>
                <w:sz w:val="20"/>
                <w:szCs w:val="20"/>
              </w:rPr>
            </w:pPr>
          </w:p>
        </w:tc>
        <w:tc>
          <w:tcPr>
            <w:tcW w:w="419" w:type="dxa"/>
            <w:shd w:val="clear" w:color="auto" w:fill="auto"/>
          </w:tcPr>
          <w:p w:rsidR="00E96756" w:rsidRPr="00111754" w:rsidRDefault="00E96756" w:rsidP="00111754">
            <w:pPr>
              <w:pStyle w:val="Normlnweb"/>
              <w:spacing w:before="119" w:beforeAutospacing="0" w:after="62"/>
              <w:rPr>
                <w:sz w:val="20"/>
                <w:szCs w:val="20"/>
              </w:rPr>
            </w:pPr>
          </w:p>
        </w:tc>
      </w:tr>
      <w:tr w:rsidR="00E96756" w:rsidRPr="00111754" w:rsidTr="00111754">
        <w:trPr>
          <w:jc w:val="center"/>
        </w:trPr>
        <w:tc>
          <w:tcPr>
            <w:tcW w:w="5662" w:type="dxa"/>
            <w:gridSpan w:val="2"/>
            <w:shd w:val="clear" w:color="auto" w:fill="auto"/>
            <w:vAlign w:val="center"/>
          </w:tcPr>
          <w:p w:rsidR="00E96756" w:rsidRDefault="00E96756" w:rsidP="005B45C5">
            <w:r>
              <w:t>teoretická úroveň zpracování</w:t>
            </w:r>
          </w:p>
        </w:tc>
        <w:tc>
          <w:tcPr>
            <w:tcW w:w="441" w:type="dxa"/>
            <w:shd w:val="clear" w:color="auto" w:fill="auto"/>
          </w:tcPr>
          <w:p w:rsidR="00E96756" w:rsidRPr="00111754" w:rsidRDefault="00E96756" w:rsidP="00344864">
            <w:pPr>
              <w:pStyle w:val="Normlnweb"/>
              <w:spacing w:before="119" w:beforeAutospacing="0" w:after="62"/>
              <w:rPr>
                <w:sz w:val="20"/>
                <w:szCs w:val="20"/>
              </w:rPr>
            </w:pPr>
          </w:p>
        </w:tc>
        <w:tc>
          <w:tcPr>
            <w:tcW w:w="516" w:type="dxa"/>
            <w:shd w:val="clear" w:color="auto" w:fill="auto"/>
          </w:tcPr>
          <w:p w:rsidR="00E96756" w:rsidRPr="00111754" w:rsidRDefault="00E96756" w:rsidP="00344864">
            <w:pPr>
              <w:pStyle w:val="Normlnweb"/>
              <w:spacing w:before="119" w:beforeAutospacing="0" w:after="62"/>
              <w:rPr>
                <w:sz w:val="20"/>
                <w:szCs w:val="20"/>
              </w:rPr>
            </w:pPr>
          </w:p>
        </w:tc>
        <w:tc>
          <w:tcPr>
            <w:tcW w:w="434" w:type="dxa"/>
            <w:shd w:val="clear" w:color="auto" w:fill="auto"/>
          </w:tcPr>
          <w:p w:rsidR="00E96756" w:rsidRPr="00111754" w:rsidRDefault="00E96756" w:rsidP="00111754">
            <w:pPr>
              <w:pStyle w:val="Normlnweb"/>
              <w:spacing w:before="119" w:beforeAutospacing="0" w:after="62"/>
              <w:rPr>
                <w:sz w:val="20"/>
                <w:szCs w:val="20"/>
              </w:rPr>
            </w:pPr>
          </w:p>
        </w:tc>
        <w:tc>
          <w:tcPr>
            <w:tcW w:w="516" w:type="dxa"/>
            <w:shd w:val="clear" w:color="auto" w:fill="auto"/>
          </w:tcPr>
          <w:p w:rsidR="00E96756" w:rsidRPr="00111754" w:rsidRDefault="00751504" w:rsidP="00111754">
            <w:pPr>
              <w:pStyle w:val="Normlnweb"/>
              <w:spacing w:before="119" w:beforeAutospacing="0" w:after="62"/>
              <w:rPr>
                <w:sz w:val="20"/>
                <w:szCs w:val="20"/>
              </w:rPr>
            </w:pPr>
            <w:r>
              <w:rPr>
                <w:sz w:val="20"/>
                <w:szCs w:val="20"/>
              </w:rPr>
              <w:t>X</w:t>
            </w:r>
          </w:p>
        </w:tc>
        <w:tc>
          <w:tcPr>
            <w:tcW w:w="426" w:type="dxa"/>
            <w:shd w:val="clear" w:color="auto" w:fill="auto"/>
          </w:tcPr>
          <w:p w:rsidR="00E96756" w:rsidRPr="00111754" w:rsidRDefault="00E96756" w:rsidP="00111754">
            <w:pPr>
              <w:pStyle w:val="Normlnweb"/>
              <w:spacing w:before="119" w:beforeAutospacing="0" w:after="62"/>
              <w:rPr>
                <w:sz w:val="20"/>
                <w:szCs w:val="20"/>
              </w:rPr>
            </w:pPr>
          </w:p>
        </w:tc>
        <w:tc>
          <w:tcPr>
            <w:tcW w:w="419" w:type="dxa"/>
            <w:shd w:val="clear" w:color="auto" w:fill="auto"/>
          </w:tcPr>
          <w:p w:rsidR="00E96756" w:rsidRPr="00111754" w:rsidRDefault="00E96756" w:rsidP="00111754">
            <w:pPr>
              <w:pStyle w:val="Normlnweb"/>
              <w:spacing w:before="119" w:beforeAutospacing="0" w:after="62"/>
              <w:rPr>
                <w:sz w:val="20"/>
                <w:szCs w:val="20"/>
              </w:rPr>
            </w:pPr>
          </w:p>
        </w:tc>
      </w:tr>
      <w:tr w:rsidR="00E96756" w:rsidRPr="00111754" w:rsidTr="00111754">
        <w:trPr>
          <w:jc w:val="center"/>
        </w:trPr>
        <w:tc>
          <w:tcPr>
            <w:tcW w:w="5662" w:type="dxa"/>
            <w:gridSpan w:val="2"/>
            <w:shd w:val="clear" w:color="auto" w:fill="auto"/>
            <w:vAlign w:val="center"/>
          </w:tcPr>
          <w:p w:rsidR="00E96756" w:rsidRPr="00BE5582" w:rsidRDefault="00E96756" w:rsidP="005B45C5">
            <w:r w:rsidRPr="00BE5582">
              <w:t>metodická úroveň zpracování</w:t>
            </w:r>
          </w:p>
        </w:tc>
        <w:tc>
          <w:tcPr>
            <w:tcW w:w="441" w:type="dxa"/>
            <w:shd w:val="clear" w:color="auto" w:fill="auto"/>
          </w:tcPr>
          <w:p w:rsidR="00E96756" w:rsidRPr="00111754" w:rsidRDefault="00E96756" w:rsidP="00344864">
            <w:pPr>
              <w:pStyle w:val="Normlnweb"/>
              <w:spacing w:before="119" w:beforeAutospacing="0" w:after="62"/>
              <w:rPr>
                <w:sz w:val="20"/>
                <w:szCs w:val="20"/>
              </w:rPr>
            </w:pPr>
          </w:p>
        </w:tc>
        <w:tc>
          <w:tcPr>
            <w:tcW w:w="516" w:type="dxa"/>
            <w:shd w:val="clear" w:color="auto" w:fill="auto"/>
          </w:tcPr>
          <w:p w:rsidR="00E96756" w:rsidRPr="00111754" w:rsidRDefault="00E96756" w:rsidP="00344864">
            <w:pPr>
              <w:pStyle w:val="Normlnweb"/>
              <w:spacing w:before="119" w:beforeAutospacing="0" w:after="62"/>
              <w:rPr>
                <w:sz w:val="20"/>
                <w:szCs w:val="20"/>
              </w:rPr>
            </w:pPr>
          </w:p>
        </w:tc>
        <w:tc>
          <w:tcPr>
            <w:tcW w:w="434" w:type="dxa"/>
            <w:shd w:val="clear" w:color="auto" w:fill="auto"/>
          </w:tcPr>
          <w:p w:rsidR="00E96756" w:rsidRPr="00111754" w:rsidRDefault="00E96756" w:rsidP="00111754">
            <w:pPr>
              <w:pStyle w:val="Normlnweb"/>
              <w:spacing w:before="119" w:beforeAutospacing="0" w:after="62"/>
              <w:rPr>
                <w:sz w:val="20"/>
                <w:szCs w:val="20"/>
              </w:rPr>
            </w:pPr>
          </w:p>
        </w:tc>
        <w:tc>
          <w:tcPr>
            <w:tcW w:w="516" w:type="dxa"/>
            <w:shd w:val="clear" w:color="auto" w:fill="auto"/>
          </w:tcPr>
          <w:p w:rsidR="00E96756" w:rsidRPr="00111754" w:rsidRDefault="00E96756" w:rsidP="00111754">
            <w:pPr>
              <w:pStyle w:val="Normlnweb"/>
              <w:spacing w:before="119" w:beforeAutospacing="0" w:after="62"/>
              <w:rPr>
                <w:sz w:val="20"/>
                <w:szCs w:val="20"/>
              </w:rPr>
            </w:pPr>
          </w:p>
        </w:tc>
        <w:tc>
          <w:tcPr>
            <w:tcW w:w="426" w:type="dxa"/>
            <w:shd w:val="clear" w:color="auto" w:fill="auto"/>
          </w:tcPr>
          <w:p w:rsidR="00E96756" w:rsidRPr="00111754" w:rsidRDefault="00751504" w:rsidP="00111754">
            <w:pPr>
              <w:pStyle w:val="Normlnweb"/>
              <w:spacing w:before="119" w:beforeAutospacing="0" w:after="62"/>
              <w:rPr>
                <w:sz w:val="20"/>
                <w:szCs w:val="20"/>
              </w:rPr>
            </w:pPr>
            <w:r>
              <w:rPr>
                <w:sz w:val="20"/>
                <w:szCs w:val="20"/>
              </w:rPr>
              <w:t>X</w:t>
            </w:r>
          </w:p>
        </w:tc>
        <w:tc>
          <w:tcPr>
            <w:tcW w:w="419" w:type="dxa"/>
            <w:shd w:val="clear" w:color="auto" w:fill="auto"/>
          </w:tcPr>
          <w:p w:rsidR="00E96756" w:rsidRPr="00111754" w:rsidRDefault="00E96756" w:rsidP="00111754">
            <w:pPr>
              <w:pStyle w:val="Normlnweb"/>
              <w:spacing w:before="119" w:beforeAutospacing="0" w:after="62"/>
              <w:rPr>
                <w:sz w:val="20"/>
                <w:szCs w:val="20"/>
              </w:rPr>
            </w:pPr>
          </w:p>
        </w:tc>
      </w:tr>
      <w:tr w:rsidR="00E96756" w:rsidRPr="00111754" w:rsidTr="00111754">
        <w:trPr>
          <w:jc w:val="center"/>
        </w:trPr>
        <w:tc>
          <w:tcPr>
            <w:tcW w:w="5662" w:type="dxa"/>
            <w:gridSpan w:val="2"/>
            <w:shd w:val="clear" w:color="auto" w:fill="auto"/>
            <w:vAlign w:val="center"/>
          </w:tcPr>
          <w:p w:rsidR="00E96756" w:rsidRDefault="00E96756" w:rsidP="005B45C5">
            <w:r>
              <w:t>reprezentativnost a rozsah použité literatury</w:t>
            </w:r>
          </w:p>
        </w:tc>
        <w:tc>
          <w:tcPr>
            <w:tcW w:w="441" w:type="dxa"/>
            <w:shd w:val="clear" w:color="auto" w:fill="auto"/>
          </w:tcPr>
          <w:p w:rsidR="00E96756" w:rsidRPr="00111754" w:rsidRDefault="004B2920" w:rsidP="00344864">
            <w:pPr>
              <w:pStyle w:val="Normlnweb"/>
              <w:spacing w:before="119" w:beforeAutospacing="0" w:after="62"/>
              <w:rPr>
                <w:sz w:val="20"/>
                <w:szCs w:val="20"/>
              </w:rPr>
            </w:pPr>
            <w:r>
              <w:rPr>
                <w:sz w:val="20"/>
                <w:szCs w:val="20"/>
              </w:rPr>
              <w:t>X</w:t>
            </w:r>
          </w:p>
        </w:tc>
        <w:tc>
          <w:tcPr>
            <w:tcW w:w="516" w:type="dxa"/>
            <w:shd w:val="clear" w:color="auto" w:fill="auto"/>
          </w:tcPr>
          <w:p w:rsidR="00E96756" w:rsidRPr="00111754" w:rsidRDefault="00E96756" w:rsidP="00344864">
            <w:pPr>
              <w:pStyle w:val="Normlnweb"/>
              <w:spacing w:before="119" w:beforeAutospacing="0" w:after="62"/>
              <w:rPr>
                <w:sz w:val="20"/>
                <w:szCs w:val="20"/>
              </w:rPr>
            </w:pPr>
          </w:p>
        </w:tc>
        <w:tc>
          <w:tcPr>
            <w:tcW w:w="434" w:type="dxa"/>
            <w:shd w:val="clear" w:color="auto" w:fill="auto"/>
          </w:tcPr>
          <w:p w:rsidR="00E96756" w:rsidRPr="00111754" w:rsidRDefault="00E96756" w:rsidP="00111754">
            <w:pPr>
              <w:pStyle w:val="Normlnweb"/>
              <w:spacing w:before="119" w:beforeAutospacing="0" w:after="62"/>
              <w:rPr>
                <w:sz w:val="20"/>
                <w:szCs w:val="20"/>
              </w:rPr>
            </w:pPr>
          </w:p>
        </w:tc>
        <w:tc>
          <w:tcPr>
            <w:tcW w:w="516" w:type="dxa"/>
            <w:shd w:val="clear" w:color="auto" w:fill="auto"/>
          </w:tcPr>
          <w:p w:rsidR="00E96756" w:rsidRPr="00111754" w:rsidRDefault="00E96756" w:rsidP="00111754">
            <w:pPr>
              <w:pStyle w:val="Normlnweb"/>
              <w:spacing w:before="119" w:beforeAutospacing="0" w:after="62"/>
              <w:rPr>
                <w:sz w:val="20"/>
                <w:szCs w:val="20"/>
              </w:rPr>
            </w:pPr>
          </w:p>
        </w:tc>
        <w:tc>
          <w:tcPr>
            <w:tcW w:w="426" w:type="dxa"/>
            <w:shd w:val="clear" w:color="auto" w:fill="auto"/>
          </w:tcPr>
          <w:p w:rsidR="00E96756" w:rsidRPr="00111754" w:rsidRDefault="00E96756" w:rsidP="00111754">
            <w:pPr>
              <w:pStyle w:val="Normlnweb"/>
              <w:spacing w:before="119" w:beforeAutospacing="0" w:after="62"/>
              <w:rPr>
                <w:sz w:val="20"/>
                <w:szCs w:val="20"/>
              </w:rPr>
            </w:pPr>
          </w:p>
        </w:tc>
        <w:tc>
          <w:tcPr>
            <w:tcW w:w="419" w:type="dxa"/>
            <w:shd w:val="clear" w:color="auto" w:fill="auto"/>
          </w:tcPr>
          <w:p w:rsidR="00E96756" w:rsidRPr="00111754" w:rsidRDefault="00E96756" w:rsidP="00111754">
            <w:pPr>
              <w:pStyle w:val="Normlnweb"/>
              <w:spacing w:before="119" w:beforeAutospacing="0" w:after="62"/>
              <w:rPr>
                <w:sz w:val="20"/>
                <w:szCs w:val="20"/>
              </w:rPr>
            </w:pPr>
          </w:p>
        </w:tc>
      </w:tr>
      <w:tr w:rsidR="00E96756" w:rsidRPr="00111754" w:rsidTr="00111754">
        <w:trPr>
          <w:jc w:val="center"/>
        </w:trPr>
        <w:tc>
          <w:tcPr>
            <w:tcW w:w="5662" w:type="dxa"/>
            <w:gridSpan w:val="2"/>
            <w:shd w:val="clear" w:color="auto" w:fill="auto"/>
            <w:vAlign w:val="center"/>
          </w:tcPr>
          <w:p w:rsidR="00E96756" w:rsidRDefault="00E96756" w:rsidP="005B45C5">
            <w:r>
              <w:t>úroveň práce s literaturou</w:t>
            </w:r>
          </w:p>
        </w:tc>
        <w:tc>
          <w:tcPr>
            <w:tcW w:w="441" w:type="dxa"/>
            <w:shd w:val="clear" w:color="auto" w:fill="auto"/>
          </w:tcPr>
          <w:p w:rsidR="00E96756" w:rsidRPr="00111754" w:rsidRDefault="00E96756" w:rsidP="00344864">
            <w:pPr>
              <w:pStyle w:val="Normlnweb"/>
              <w:spacing w:before="119" w:beforeAutospacing="0" w:after="62"/>
              <w:rPr>
                <w:sz w:val="20"/>
                <w:szCs w:val="20"/>
              </w:rPr>
            </w:pPr>
          </w:p>
        </w:tc>
        <w:tc>
          <w:tcPr>
            <w:tcW w:w="516" w:type="dxa"/>
            <w:shd w:val="clear" w:color="auto" w:fill="auto"/>
          </w:tcPr>
          <w:p w:rsidR="00E96756" w:rsidRPr="00111754" w:rsidRDefault="00E96756" w:rsidP="00344864">
            <w:pPr>
              <w:pStyle w:val="Normlnweb"/>
              <w:spacing w:before="119" w:beforeAutospacing="0" w:after="62"/>
              <w:rPr>
                <w:sz w:val="20"/>
                <w:szCs w:val="20"/>
              </w:rPr>
            </w:pPr>
          </w:p>
        </w:tc>
        <w:tc>
          <w:tcPr>
            <w:tcW w:w="434" w:type="dxa"/>
            <w:shd w:val="clear" w:color="auto" w:fill="auto"/>
          </w:tcPr>
          <w:p w:rsidR="00E96756" w:rsidRPr="00111754" w:rsidRDefault="00751504" w:rsidP="00111754">
            <w:pPr>
              <w:pStyle w:val="Normlnweb"/>
              <w:spacing w:before="119" w:beforeAutospacing="0" w:after="62"/>
              <w:rPr>
                <w:sz w:val="20"/>
                <w:szCs w:val="20"/>
              </w:rPr>
            </w:pPr>
            <w:r>
              <w:rPr>
                <w:sz w:val="20"/>
                <w:szCs w:val="20"/>
              </w:rPr>
              <w:t>X</w:t>
            </w:r>
          </w:p>
        </w:tc>
        <w:tc>
          <w:tcPr>
            <w:tcW w:w="516" w:type="dxa"/>
            <w:shd w:val="clear" w:color="auto" w:fill="auto"/>
          </w:tcPr>
          <w:p w:rsidR="00E96756" w:rsidRPr="00111754" w:rsidRDefault="00E96756" w:rsidP="00111754">
            <w:pPr>
              <w:pStyle w:val="Normlnweb"/>
              <w:spacing w:before="119" w:beforeAutospacing="0" w:after="62"/>
              <w:rPr>
                <w:sz w:val="20"/>
                <w:szCs w:val="20"/>
              </w:rPr>
            </w:pPr>
          </w:p>
        </w:tc>
        <w:tc>
          <w:tcPr>
            <w:tcW w:w="426" w:type="dxa"/>
            <w:shd w:val="clear" w:color="auto" w:fill="auto"/>
          </w:tcPr>
          <w:p w:rsidR="00E96756" w:rsidRPr="00111754" w:rsidRDefault="00E96756" w:rsidP="00111754">
            <w:pPr>
              <w:pStyle w:val="Normlnweb"/>
              <w:spacing w:before="119" w:beforeAutospacing="0" w:after="62"/>
              <w:rPr>
                <w:sz w:val="20"/>
                <w:szCs w:val="20"/>
              </w:rPr>
            </w:pPr>
          </w:p>
        </w:tc>
        <w:tc>
          <w:tcPr>
            <w:tcW w:w="419" w:type="dxa"/>
            <w:shd w:val="clear" w:color="auto" w:fill="auto"/>
          </w:tcPr>
          <w:p w:rsidR="00E96756" w:rsidRPr="00111754" w:rsidRDefault="00E96756" w:rsidP="00111754">
            <w:pPr>
              <w:pStyle w:val="Normlnweb"/>
              <w:spacing w:before="119" w:beforeAutospacing="0" w:after="62"/>
              <w:rPr>
                <w:sz w:val="20"/>
                <w:szCs w:val="20"/>
              </w:rPr>
            </w:pPr>
          </w:p>
        </w:tc>
      </w:tr>
      <w:tr w:rsidR="00E96756" w:rsidRPr="00111754" w:rsidTr="00111754">
        <w:trPr>
          <w:jc w:val="center"/>
        </w:trPr>
        <w:tc>
          <w:tcPr>
            <w:tcW w:w="5662" w:type="dxa"/>
            <w:gridSpan w:val="2"/>
            <w:shd w:val="clear" w:color="auto" w:fill="auto"/>
            <w:vAlign w:val="center"/>
          </w:tcPr>
          <w:p w:rsidR="00E96756" w:rsidRDefault="00E96756" w:rsidP="005B45C5">
            <w:r>
              <w:t xml:space="preserve">dodržování bibliografických norem </w:t>
            </w:r>
          </w:p>
        </w:tc>
        <w:tc>
          <w:tcPr>
            <w:tcW w:w="441" w:type="dxa"/>
            <w:shd w:val="clear" w:color="auto" w:fill="auto"/>
          </w:tcPr>
          <w:p w:rsidR="00E96756" w:rsidRPr="00111754" w:rsidRDefault="00E96756" w:rsidP="00344864">
            <w:pPr>
              <w:pStyle w:val="Normlnweb"/>
              <w:spacing w:before="119" w:beforeAutospacing="0" w:after="62"/>
              <w:rPr>
                <w:sz w:val="20"/>
                <w:szCs w:val="20"/>
              </w:rPr>
            </w:pPr>
          </w:p>
        </w:tc>
        <w:tc>
          <w:tcPr>
            <w:tcW w:w="516" w:type="dxa"/>
            <w:shd w:val="clear" w:color="auto" w:fill="auto"/>
          </w:tcPr>
          <w:p w:rsidR="00E96756" w:rsidRPr="00111754" w:rsidRDefault="004B2920" w:rsidP="00344864">
            <w:pPr>
              <w:pStyle w:val="Normlnweb"/>
              <w:spacing w:before="119" w:beforeAutospacing="0" w:after="62"/>
              <w:rPr>
                <w:sz w:val="20"/>
                <w:szCs w:val="20"/>
              </w:rPr>
            </w:pPr>
            <w:r>
              <w:rPr>
                <w:sz w:val="20"/>
                <w:szCs w:val="20"/>
              </w:rPr>
              <w:t>X</w:t>
            </w:r>
          </w:p>
        </w:tc>
        <w:tc>
          <w:tcPr>
            <w:tcW w:w="434" w:type="dxa"/>
            <w:shd w:val="clear" w:color="auto" w:fill="auto"/>
          </w:tcPr>
          <w:p w:rsidR="00E96756" w:rsidRPr="00111754" w:rsidRDefault="00E96756" w:rsidP="00111754">
            <w:pPr>
              <w:pStyle w:val="Normlnweb"/>
              <w:spacing w:before="119" w:beforeAutospacing="0" w:after="62"/>
              <w:rPr>
                <w:sz w:val="20"/>
                <w:szCs w:val="20"/>
              </w:rPr>
            </w:pPr>
          </w:p>
        </w:tc>
        <w:tc>
          <w:tcPr>
            <w:tcW w:w="516" w:type="dxa"/>
            <w:shd w:val="clear" w:color="auto" w:fill="auto"/>
          </w:tcPr>
          <w:p w:rsidR="00E96756" w:rsidRPr="00111754" w:rsidRDefault="00E96756" w:rsidP="00111754">
            <w:pPr>
              <w:pStyle w:val="Normlnweb"/>
              <w:spacing w:before="119" w:beforeAutospacing="0" w:after="62"/>
              <w:rPr>
                <w:sz w:val="20"/>
                <w:szCs w:val="20"/>
              </w:rPr>
            </w:pPr>
          </w:p>
        </w:tc>
        <w:tc>
          <w:tcPr>
            <w:tcW w:w="426" w:type="dxa"/>
            <w:shd w:val="clear" w:color="auto" w:fill="auto"/>
          </w:tcPr>
          <w:p w:rsidR="00E96756" w:rsidRPr="00111754" w:rsidRDefault="00E96756" w:rsidP="00111754">
            <w:pPr>
              <w:pStyle w:val="Normlnweb"/>
              <w:spacing w:before="119" w:beforeAutospacing="0" w:after="62"/>
              <w:rPr>
                <w:sz w:val="20"/>
                <w:szCs w:val="20"/>
              </w:rPr>
            </w:pPr>
          </w:p>
        </w:tc>
        <w:tc>
          <w:tcPr>
            <w:tcW w:w="419" w:type="dxa"/>
            <w:shd w:val="clear" w:color="auto" w:fill="auto"/>
          </w:tcPr>
          <w:p w:rsidR="00E96756" w:rsidRPr="00111754" w:rsidRDefault="00E96756" w:rsidP="00111754">
            <w:pPr>
              <w:pStyle w:val="Normlnweb"/>
              <w:spacing w:before="119" w:beforeAutospacing="0" w:after="62"/>
              <w:rPr>
                <w:sz w:val="20"/>
                <w:szCs w:val="20"/>
              </w:rPr>
            </w:pPr>
          </w:p>
        </w:tc>
      </w:tr>
      <w:tr w:rsidR="00E96756" w:rsidRPr="00111754" w:rsidTr="00111754">
        <w:trPr>
          <w:jc w:val="center"/>
        </w:trPr>
        <w:tc>
          <w:tcPr>
            <w:tcW w:w="5662" w:type="dxa"/>
            <w:gridSpan w:val="2"/>
            <w:shd w:val="clear" w:color="auto" w:fill="auto"/>
            <w:vAlign w:val="center"/>
          </w:tcPr>
          <w:p w:rsidR="00E96756" w:rsidRPr="00BE5582" w:rsidRDefault="00E96756" w:rsidP="005B45C5">
            <w:r w:rsidRPr="00BE5582">
              <w:t xml:space="preserve">úroveň </w:t>
            </w:r>
            <w:r>
              <w:t>formálního zpracování (estetická, grafická a jazyková)</w:t>
            </w:r>
          </w:p>
        </w:tc>
        <w:tc>
          <w:tcPr>
            <w:tcW w:w="441" w:type="dxa"/>
            <w:shd w:val="clear" w:color="auto" w:fill="auto"/>
          </w:tcPr>
          <w:p w:rsidR="00E96756" w:rsidRPr="00111754" w:rsidRDefault="00E96756" w:rsidP="00344864">
            <w:pPr>
              <w:pStyle w:val="Normlnweb"/>
              <w:spacing w:before="119" w:beforeAutospacing="0" w:after="62"/>
              <w:rPr>
                <w:sz w:val="20"/>
                <w:szCs w:val="20"/>
              </w:rPr>
            </w:pPr>
          </w:p>
        </w:tc>
        <w:tc>
          <w:tcPr>
            <w:tcW w:w="516" w:type="dxa"/>
            <w:shd w:val="clear" w:color="auto" w:fill="auto"/>
          </w:tcPr>
          <w:p w:rsidR="00E96756" w:rsidRPr="00111754" w:rsidRDefault="00E96756" w:rsidP="00344864">
            <w:pPr>
              <w:pStyle w:val="Normlnweb"/>
              <w:spacing w:before="119" w:beforeAutospacing="0" w:after="62"/>
              <w:rPr>
                <w:sz w:val="20"/>
                <w:szCs w:val="20"/>
              </w:rPr>
            </w:pPr>
          </w:p>
        </w:tc>
        <w:tc>
          <w:tcPr>
            <w:tcW w:w="434" w:type="dxa"/>
            <w:shd w:val="clear" w:color="auto" w:fill="auto"/>
          </w:tcPr>
          <w:p w:rsidR="00E96756" w:rsidRPr="00111754" w:rsidRDefault="00751504" w:rsidP="00111754">
            <w:pPr>
              <w:pStyle w:val="Normlnweb"/>
              <w:spacing w:before="119" w:beforeAutospacing="0" w:after="62"/>
              <w:rPr>
                <w:sz w:val="20"/>
                <w:szCs w:val="20"/>
              </w:rPr>
            </w:pPr>
            <w:r>
              <w:rPr>
                <w:sz w:val="20"/>
                <w:szCs w:val="20"/>
              </w:rPr>
              <w:t>X</w:t>
            </w:r>
          </w:p>
        </w:tc>
        <w:tc>
          <w:tcPr>
            <w:tcW w:w="516" w:type="dxa"/>
            <w:shd w:val="clear" w:color="auto" w:fill="auto"/>
          </w:tcPr>
          <w:p w:rsidR="00E96756" w:rsidRPr="00111754" w:rsidRDefault="00E96756" w:rsidP="00111754">
            <w:pPr>
              <w:pStyle w:val="Normlnweb"/>
              <w:spacing w:before="119" w:beforeAutospacing="0" w:after="62"/>
              <w:rPr>
                <w:sz w:val="20"/>
                <w:szCs w:val="20"/>
              </w:rPr>
            </w:pPr>
          </w:p>
        </w:tc>
        <w:tc>
          <w:tcPr>
            <w:tcW w:w="426" w:type="dxa"/>
            <w:shd w:val="clear" w:color="auto" w:fill="auto"/>
          </w:tcPr>
          <w:p w:rsidR="00E96756" w:rsidRPr="00111754" w:rsidRDefault="00E96756" w:rsidP="00111754">
            <w:pPr>
              <w:pStyle w:val="Normlnweb"/>
              <w:spacing w:before="119" w:beforeAutospacing="0" w:after="62"/>
              <w:rPr>
                <w:sz w:val="20"/>
                <w:szCs w:val="20"/>
              </w:rPr>
            </w:pPr>
          </w:p>
        </w:tc>
        <w:tc>
          <w:tcPr>
            <w:tcW w:w="419" w:type="dxa"/>
            <w:shd w:val="clear" w:color="auto" w:fill="auto"/>
          </w:tcPr>
          <w:p w:rsidR="00E96756" w:rsidRPr="00111754" w:rsidRDefault="00E96756" w:rsidP="00111754">
            <w:pPr>
              <w:pStyle w:val="Normlnweb"/>
              <w:spacing w:before="119" w:beforeAutospacing="0" w:after="62"/>
              <w:rPr>
                <w:sz w:val="20"/>
                <w:szCs w:val="20"/>
              </w:rPr>
            </w:pPr>
          </w:p>
        </w:tc>
      </w:tr>
      <w:tr w:rsidR="00E96756" w:rsidRPr="00111754" w:rsidTr="00111754">
        <w:trPr>
          <w:jc w:val="center"/>
        </w:trPr>
        <w:tc>
          <w:tcPr>
            <w:tcW w:w="5662" w:type="dxa"/>
            <w:gridSpan w:val="2"/>
            <w:shd w:val="clear" w:color="auto" w:fill="auto"/>
            <w:vAlign w:val="center"/>
          </w:tcPr>
          <w:p w:rsidR="00E96756" w:rsidRDefault="00E96756" w:rsidP="005B45C5">
            <w:r>
              <w:t>vazba výsledků práce na její obsah</w:t>
            </w:r>
          </w:p>
        </w:tc>
        <w:tc>
          <w:tcPr>
            <w:tcW w:w="441" w:type="dxa"/>
            <w:shd w:val="clear" w:color="auto" w:fill="auto"/>
          </w:tcPr>
          <w:p w:rsidR="00E96756" w:rsidRPr="00111754" w:rsidRDefault="00E96756" w:rsidP="00344864">
            <w:pPr>
              <w:pStyle w:val="Normlnweb"/>
              <w:spacing w:before="119" w:beforeAutospacing="0" w:after="62"/>
              <w:rPr>
                <w:sz w:val="20"/>
                <w:szCs w:val="20"/>
              </w:rPr>
            </w:pPr>
          </w:p>
        </w:tc>
        <w:tc>
          <w:tcPr>
            <w:tcW w:w="516" w:type="dxa"/>
            <w:shd w:val="clear" w:color="auto" w:fill="auto"/>
          </w:tcPr>
          <w:p w:rsidR="00E96756" w:rsidRPr="00111754" w:rsidRDefault="00E96756" w:rsidP="00344864">
            <w:pPr>
              <w:pStyle w:val="Normlnweb"/>
              <w:spacing w:before="119" w:beforeAutospacing="0" w:after="62"/>
              <w:rPr>
                <w:sz w:val="20"/>
                <w:szCs w:val="20"/>
              </w:rPr>
            </w:pPr>
          </w:p>
        </w:tc>
        <w:tc>
          <w:tcPr>
            <w:tcW w:w="434" w:type="dxa"/>
            <w:shd w:val="clear" w:color="auto" w:fill="auto"/>
          </w:tcPr>
          <w:p w:rsidR="00E96756" w:rsidRPr="00111754" w:rsidRDefault="004B2920" w:rsidP="00111754">
            <w:pPr>
              <w:pStyle w:val="Normlnweb"/>
              <w:spacing w:before="119" w:beforeAutospacing="0" w:after="62"/>
              <w:rPr>
                <w:sz w:val="20"/>
                <w:szCs w:val="20"/>
              </w:rPr>
            </w:pPr>
            <w:r>
              <w:rPr>
                <w:sz w:val="20"/>
                <w:szCs w:val="20"/>
              </w:rPr>
              <w:t>X</w:t>
            </w:r>
          </w:p>
        </w:tc>
        <w:tc>
          <w:tcPr>
            <w:tcW w:w="516" w:type="dxa"/>
            <w:shd w:val="clear" w:color="auto" w:fill="auto"/>
          </w:tcPr>
          <w:p w:rsidR="00E96756" w:rsidRPr="00111754" w:rsidRDefault="00E96756" w:rsidP="00111754">
            <w:pPr>
              <w:pStyle w:val="Normlnweb"/>
              <w:spacing w:before="119" w:beforeAutospacing="0" w:after="62"/>
              <w:rPr>
                <w:sz w:val="20"/>
                <w:szCs w:val="20"/>
              </w:rPr>
            </w:pPr>
          </w:p>
        </w:tc>
        <w:tc>
          <w:tcPr>
            <w:tcW w:w="426" w:type="dxa"/>
            <w:shd w:val="clear" w:color="auto" w:fill="auto"/>
          </w:tcPr>
          <w:p w:rsidR="00E96756" w:rsidRPr="00111754" w:rsidRDefault="00E96756" w:rsidP="00111754">
            <w:pPr>
              <w:pStyle w:val="Normlnweb"/>
              <w:spacing w:before="119" w:beforeAutospacing="0" w:after="62"/>
              <w:rPr>
                <w:sz w:val="20"/>
                <w:szCs w:val="20"/>
              </w:rPr>
            </w:pPr>
          </w:p>
        </w:tc>
        <w:tc>
          <w:tcPr>
            <w:tcW w:w="419" w:type="dxa"/>
            <w:shd w:val="clear" w:color="auto" w:fill="auto"/>
          </w:tcPr>
          <w:p w:rsidR="00E96756" w:rsidRPr="00111754" w:rsidRDefault="00E96756" w:rsidP="00111754">
            <w:pPr>
              <w:pStyle w:val="Normlnweb"/>
              <w:spacing w:before="119" w:beforeAutospacing="0" w:after="62"/>
              <w:rPr>
                <w:sz w:val="20"/>
                <w:szCs w:val="20"/>
              </w:rPr>
            </w:pPr>
          </w:p>
        </w:tc>
      </w:tr>
      <w:tr w:rsidR="00E96756" w:rsidRPr="00111754" w:rsidTr="00111754">
        <w:trPr>
          <w:jc w:val="center"/>
        </w:trPr>
        <w:tc>
          <w:tcPr>
            <w:tcW w:w="5662" w:type="dxa"/>
            <w:gridSpan w:val="2"/>
            <w:shd w:val="clear" w:color="auto" w:fill="auto"/>
            <w:vAlign w:val="center"/>
          </w:tcPr>
          <w:p w:rsidR="00E96756" w:rsidRDefault="00E96756" w:rsidP="005B45C5">
            <w:r>
              <w:t>vlastní postoje a hodnocení</w:t>
            </w:r>
          </w:p>
        </w:tc>
        <w:tc>
          <w:tcPr>
            <w:tcW w:w="441" w:type="dxa"/>
            <w:shd w:val="clear" w:color="auto" w:fill="auto"/>
          </w:tcPr>
          <w:p w:rsidR="00E96756" w:rsidRPr="00111754" w:rsidRDefault="00E96756" w:rsidP="00344864">
            <w:pPr>
              <w:pStyle w:val="Normlnweb"/>
              <w:spacing w:before="119" w:beforeAutospacing="0" w:after="62"/>
              <w:rPr>
                <w:sz w:val="20"/>
                <w:szCs w:val="20"/>
              </w:rPr>
            </w:pPr>
          </w:p>
        </w:tc>
        <w:tc>
          <w:tcPr>
            <w:tcW w:w="516" w:type="dxa"/>
            <w:shd w:val="clear" w:color="auto" w:fill="auto"/>
          </w:tcPr>
          <w:p w:rsidR="00E96756" w:rsidRPr="00111754" w:rsidRDefault="00E96756" w:rsidP="00344864">
            <w:pPr>
              <w:pStyle w:val="Normlnweb"/>
              <w:spacing w:before="119" w:beforeAutospacing="0" w:after="62"/>
              <w:rPr>
                <w:sz w:val="20"/>
                <w:szCs w:val="20"/>
              </w:rPr>
            </w:pPr>
          </w:p>
        </w:tc>
        <w:tc>
          <w:tcPr>
            <w:tcW w:w="434" w:type="dxa"/>
            <w:shd w:val="clear" w:color="auto" w:fill="auto"/>
          </w:tcPr>
          <w:p w:rsidR="00E96756" w:rsidRPr="00111754" w:rsidRDefault="00E96756" w:rsidP="00111754">
            <w:pPr>
              <w:pStyle w:val="Normlnweb"/>
              <w:spacing w:before="119" w:beforeAutospacing="0" w:after="62"/>
              <w:rPr>
                <w:sz w:val="20"/>
                <w:szCs w:val="20"/>
              </w:rPr>
            </w:pPr>
          </w:p>
        </w:tc>
        <w:tc>
          <w:tcPr>
            <w:tcW w:w="516" w:type="dxa"/>
            <w:shd w:val="clear" w:color="auto" w:fill="auto"/>
          </w:tcPr>
          <w:p w:rsidR="00E96756" w:rsidRPr="00111754" w:rsidRDefault="00087CEB" w:rsidP="00111754">
            <w:pPr>
              <w:pStyle w:val="Normlnweb"/>
              <w:spacing w:before="119" w:beforeAutospacing="0" w:after="62"/>
              <w:rPr>
                <w:sz w:val="20"/>
                <w:szCs w:val="20"/>
              </w:rPr>
            </w:pPr>
            <w:r>
              <w:rPr>
                <w:sz w:val="20"/>
                <w:szCs w:val="20"/>
              </w:rPr>
              <w:t>X</w:t>
            </w:r>
          </w:p>
        </w:tc>
        <w:tc>
          <w:tcPr>
            <w:tcW w:w="426" w:type="dxa"/>
            <w:shd w:val="clear" w:color="auto" w:fill="auto"/>
          </w:tcPr>
          <w:p w:rsidR="00E96756" w:rsidRPr="00111754" w:rsidRDefault="00E96756" w:rsidP="00111754">
            <w:pPr>
              <w:pStyle w:val="Normlnweb"/>
              <w:spacing w:before="119" w:beforeAutospacing="0" w:after="62"/>
              <w:rPr>
                <w:sz w:val="20"/>
                <w:szCs w:val="20"/>
              </w:rPr>
            </w:pPr>
          </w:p>
        </w:tc>
        <w:tc>
          <w:tcPr>
            <w:tcW w:w="419" w:type="dxa"/>
            <w:shd w:val="clear" w:color="auto" w:fill="auto"/>
          </w:tcPr>
          <w:p w:rsidR="00E96756" w:rsidRPr="00111754" w:rsidRDefault="00E96756" w:rsidP="00111754">
            <w:pPr>
              <w:pStyle w:val="Normlnweb"/>
              <w:spacing w:before="119" w:beforeAutospacing="0" w:after="62"/>
              <w:rPr>
                <w:sz w:val="20"/>
                <w:szCs w:val="20"/>
              </w:rPr>
            </w:pPr>
          </w:p>
        </w:tc>
      </w:tr>
      <w:tr w:rsidR="00E96756" w:rsidRPr="00111754" w:rsidTr="00111754">
        <w:trPr>
          <w:jc w:val="center"/>
        </w:trPr>
        <w:tc>
          <w:tcPr>
            <w:tcW w:w="5662" w:type="dxa"/>
            <w:gridSpan w:val="2"/>
            <w:tcBorders>
              <w:bottom w:val="single" w:sz="4" w:space="0" w:color="auto"/>
            </w:tcBorders>
            <w:shd w:val="clear" w:color="auto" w:fill="auto"/>
            <w:vAlign w:val="center"/>
          </w:tcPr>
          <w:p w:rsidR="00E96756" w:rsidRDefault="00E96756" w:rsidP="005B45C5">
            <w:r>
              <w:t>uplatnění práce v praxi / výuce</w:t>
            </w:r>
          </w:p>
        </w:tc>
        <w:tc>
          <w:tcPr>
            <w:tcW w:w="441" w:type="dxa"/>
            <w:tcBorders>
              <w:bottom w:val="single" w:sz="4" w:space="0" w:color="auto"/>
            </w:tcBorders>
            <w:shd w:val="clear" w:color="auto" w:fill="auto"/>
          </w:tcPr>
          <w:p w:rsidR="00E96756" w:rsidRPr="00111754" w:rsidRDefault="00E96756" w:rsidP="00344864">
            <w:pPr>
              <w:pStyle w:val="Normlnweb"/>
              <w:spacing w:before="119" w:beforeAutospacing="0" w:after="62"/>
              <w:rPr>
                <w:sz w:val="20"/>
                <w:szCs w:val="20"/>
              </w:rPr>
            </w:pPr>
          </w:p>
        </w:tc>
        <w:tc>
          <w:tcPr>
            <w:tcW w:w="516" w:type="dxa"/>
            <w:tcBorders>
              <w:bottom w:val="single" w:sz="4" w:space="0" w:color="auto"/>
            </w:tcBorders>
            <w:shd w:val="clear" w:color="auto" w:fill="auto"/>
          </w:tcPr>
          <w:p w:rsidR="00E96756" w:rsidRPr="00111754" w:rsidRDefault="00E96756" w:rsidP="00344864">
            <w:pPr>
              <w:pStyle w:val="Normlnweb"/>
              <w:spacing w:before="119" w:beforeAutospacing="0" w:after="62"/>
              <w:rPr>
                <w:sz w:val="20"/>
                <w:szCs w:val="20"/>
              </w:rPr>
            </w:pPr>
          </w:p>
        </w:tc>
        <w:tc>
          <w:tcPr>
            <w:tcW w:w="434" w:type="dxa"/>
            <w:tcBorders>
              <w:bottom w:val="single" w:sz="4" w:space="0" w:color="auto"/>
            </w:tcBorders>
            <w:shd w:val="clear" w:color="auto" w:fill="auto"/>
          </w:tcPr>
          <w:p w:rsidR="00E96756" w:rsidRPr="00111754" w:rsidRDefault="00E96756" w:rsidP="00111754">
            <w:pPr>
              <w:pStyle w:val="Normlnweb"/>
              <w:spacing w:before="119" w:beforeAutospacing="0" w:after="62"/>
              <w:rPr>
                <w:sz w:val="20"/>
                <w:szCs w:val="20"/>
              </w:rPr>
            </w:pPr>
          </w:p>
        </w:tc>
        <w:tc>
          <w:tcPr>
            <w:tcW w:w="516" w:type="dxa"/>
            <w:tcBorders>
              <w:bottom w:val="single" w:sz="4" w:space="0" w:color="auto"/>
            </w:tcBorders>
            <w:shd w:val="clear" w:color="auto" w:fill="auto"/>
          </w:tcPr>
          <w:p w:rsidR="00E96756" w:rsidRPr="00111754" w:rsidRDefault="00751504" w:rsidP="00111754">
            <w:pPr>
              <w:pStyle w:val="Normlnweb"/>
              <w:spacing w:before="119" w:beforeAutospacing="0" w:after="62"/>
              <w:rPr>
                <w:sz w:val="20"/>
                <w:szCs w:val="20"/>
              </w:rPr>
            </w:pPr>
            <w:r>
              <w:rPr>
                <w:sz w:val="20"/>
                <w:szCs w:val="20"/>
              </w:rPr>
              <w:t>X</w:t>
            </w:r>
          </w:p>
        </w:tc>
        <w:tc>
          <w:tcPr>
            <w:tcW w:w="426" w:type="dxa"/>
            <w:tcBorders>
              <w:bottom w:val="single" w:sz="4" w:space="0" w:color="auto"/>
            </w:tcBorders>
            <w:shd w:val="clear" w:color="auto" w:fill="auto"/>
          </w:tcPr>
          <w:p w:rsidR="00E96756" w:rsidRPr="00111754" w:rsidRDefault="00E96756" w:rsidP="00111754">
            <w:pPr>
              <w:pStyle w:val="Normlnweb"/>
              <w:spacing w:before="119" w:beforeAutospacing="0" w:after="62"/>
              <w:rPr>
                <w:sz w:val="20"/>
                <w:szCs w:val="20"/>
              </w:rPr>
            </w:pPr>
          </w:p>
        </w:tc>
        <w:tc>
          <w:tcPr>
            <w:tcW w:w="419" w:type="dxa"/>
            <w:tcBorders>
              <w:bottom w:val="single" w:sz="4" w:space="0" w:color="auto"/>
            </w:tcBorders>
            <w:shd w:val="clear" w:color="auto" w:fill="auto"/>
          </w:tcPr>
          <w:p w:rsidR="00E96756" w:rsidRPr="00111754" w:rsidRDefault="00E96756" w:rsidP="00111754">
            <w:pPr>
              <w:pStyle w:val="Normlnweb"/>
              <w:spacing w:before="119" w:beforeAutospacing="0" w:after="62"/>
              <w:rPr>
                <w:sz w:val="20"/>
                <w:szCs w:val="20"/>
              </w:rPr>
            </w:pPr>
          </w:p>
        </w:tc>
      </w:tr>
      <w:tr w:rsidR="00E96756" w:rsidRPr="00111754" w:rsidTr="00111754">
        <w:trPr>
          <w:jc w:val="center"/>
        </w:trPr>
        <w:tc>
          <w:tcPr>
            <w:tcW w:w="5662"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rsidR="00E96756" w:rsidRPr="00111754" w:rsidRDefault="00E96756" w:rsidP="005B45C5">
            <w:pPr>
              <w:rPr>
                <w:b/>
              </w:rPr>
            </w:pPr>
            <w:r w:rsidRPr="00111754">
              <w:rPr>
                <w:b/>
              </w:rPr>
              <w:t>Celkové hodnocení bakalářské práce</w:t>
            </w:r>
          </w:p>
        </w:tc>
        <w:tc>
          <w:tcPr>
            <w:tcW w:w="441" w:type="dxa"/>
            <w:tcBorders>
              <w:top w:val="single" w:sz="12" w:space="0" w:color="auto"/>
              <w:left w:val="single" w:sz="6" w:space="0" w:color="auto"/>
              <w:bottom w:val="single" w:sz="6" w:space="0" w:color="auto"/>
              <w:right w:val="single" w:sz="6" w:space="0" w:color="auto"/>
            </w:tcBorders>
            <w:shd w:val="clear" w:color="auto" w:fill="auto"/>
          </w:tcPr>
          <w:p w:rsidR="00E96756" w:rsidRPr="00111754" w:rsidRDefault="00E96756" w:rsidP="00344864">
            <w:pPr>
              <w:pStyle w:val="Normlnweb"/>
              <w:spacing w:before="119" w:beforeAutospacing="0" w:after="62"/>
              <w:rPr>
                <w:sz w:val="20"/>
                <w:szCs w:val="20"/>
              </w:rPr>
            </w:pPr>
          </w:p>
        </w:tc>
        <w:tc>
          <w:tcPr>
            <w:tcW w:w="516" w:type="dxa"/>
            <w:tcBorders>
              <w:top w:val="single" w:sz="12" w:space="0" w:color="auto"/>
              <w:left w:val="single" w:sz="6" w:space="0" w:color="auto"/>
              <w:bottom w:val="single" w:sz="6" w:space="0" w:color="auto"/>
              <w:right w:val="single" w:sz="6" w:space="0" w:color="auto"/>
            </w:tcBorders>
            <w:shd w:val="clear" w:color="auto" w:fill="auto"/>
          </w:tcPr>
          <w:p w:rsidR="00E96756" w:rsidRPr="00111754" w:rsidRDefault="00E96756" w:rsidP="00344864">
            <w:pPr>
              <w:pStyle w:val="Normlnweb"/>
              <w:spacing w:before="119" w:beforeAutospacing="0" w:after="62"/>
              <w:rPr>
                <w:sz w:val="20"/>
                <w:szCs w:val="20"/>
              </w:rPr>
            </w:pPr>
          </w:p>
        </w:tc>
        <w:tc>
          <w:tcPr>
            <w:tcW w:w="434" w:type="dxa"/>
            <w:tcBorders>
              <w:top w:val="single" w:sz="12" w:space="0" w:color="auto"/>
              <w:left w:val="single" w:sz="6" w:space="0" w:color="auto"/>
              <w:bottom w:val="single" w:sz="6" w:space="0" w:color="auto"/>
              <w:right w:val="single" w:sz="6" w:space="0" w:color="auto"/>
            </w:tcBorders>
            <w:shd w:val="clear" w:color="auto" w:fill="auto"/>
          </w:tcPr>
          <w:p w:rsidR="00E96756" w:rsidRPr="00111754" w:rsidRDefault="00E96756" w:rsidP="00111754">
            <w:pPr>
              <w:pStyle w:val="Normlnweb"/>
              <w:spacing w:before="119" w:beforeAutospacing="0" w:after="62"/>
              <w:rPr>
                <w:sz w:val="20"/>
                <w:szCs w:val="20"/>
              </w:rPr>
            </w:pPr>
          </w:p>
        </w:tc>
        <w:tc>
          <w:tcPr>
            <w:tcW w:w="516" w:type="dxa"/>
            <w:tcBorders>
              <w:top w:val="single" w:sz="12" w:space="0" w:color="auto"/>
              <w:left w:val="single" w:sz="6" w:space="0" w:color="auto"/>
              <w:bottom w:val="single" w:sz="6" w:space="0" w:color="auto"/>
              <w:right w:val="single" w:sz="6" w:space="0" w:color="auto"/>
            </w:tcBorders>
            <w:shd w:val="clear" w:color="auto" w:fill="auto"/>
          </w:tcPr>
          <w:p w:rsidR="00E96756" w:rsidRPr="00111754" w:rsidRDefault="00751504" w:rsidP="00111754">
            <w:pPr>
              <w:pStyle w:val="Normlnweb"/>
              <w:spacing w:before="119" w:beforeAutospacing="0" w:after="62"/>
              <w:rPr>
                <w:sz w:val="20"/>
                <w:szCs w:val="20"/>
              </w:rPr>
            </w:pPr>
            <w:r>
              <w:rPr>
                <w:sz w:val="20"/>
                <w:szCs w:val="20"/>
              </w:rPr>
              <w:t>X</w:t>
            </w:r>
          </w:p>
        </w:tc>
        <w:tc>
          <w:tcPr>
            <w:tcW w:w="426" w:type="dxa"/>
            <w:tcBorders>
              <w:top w:val="single" w:sz="12" w:space="0" w:color="auto"/>
              <w:left w:val="single" w:sz="6" w:space="0" w:color="auto"/>
              <w:bottom w:val="single" w:sz="6" w:space="0" w:color="auto"/>
              <w:right w:val="single" w:sz="6" w:space="0" w:color="auto"/>
            </w:tcBorders>
            <w:shd w:val="clear" w:color="auto" w:fill="auto"/>
          </w:tcPr>
          <w:p w:rsidR="00E96756" w:rsidRPr="00111754" w:rsidRDefault="00E96756" w:rsidP="00111754">
            <w:pPr>
              <w:pStyle w:val="Normlnweb"/>
              <w:spacing w:before="119" w:beforeAutospacing="0" w:after="62"/>
              <w:rPr>
                <w:sz w:val="20"/>
                <w:szCs w:val="20"/>
              </w:rPr>
            </w:pPr>
          </w:p>
        </w:tc>
        <w:tc>
          <w:tcPr>
            <w:tcW w:w="419" w:type="dxa"/>
            <w:tcBorders>
              <w:top w:val="single" w:sz="12" w:space="0" w:color="auto"/>
              <w:left w:val="single" w:sz="6" w:space="0" w:color="auto"/>
              <w:bottom w:val="single" w:sz="6" w:space="0" w:color="auto"/>
              <w:right w:val="single" w:sz="6" w:space="0" w:color="auto"/>
            </w:tcBorders>
            <w:shd w:val="clear" w:color="auto" w:fill="auto"/>
          </w:tcPr>
          <w:p w:rsidR="00E96756" w:rsidRPr="00111754" w:rsidRDefault="00E96756" w:rsidP="00111754">
            <w:pPr>
              <w:pStyle w:val="Normlnweb"/>
              <w:spacing w:before="119" w:beforeAutospacing="0" w:after="62"/>
              <w:rPr>
                <w:sz w:val="20"/>
                <w:szCs w:val="20"/>
              </w:rPr>
            </w:pPr>
          </w:p>
        </w:tc>
      </w:tr>
      <w:tr w:rsidR="005B45C5" w:rsidRPr="00111754" w:rsidTr="00111754">
        <w:trPr>
          <w:jc w:val="center"/>
        </w:trPr>
        <w:tc>
          <w:tcPr>
            <w:tcW w:w="5662" w:type="dxa"/>
            <w:gridSpan w:val="2"/>
            <w:tcBorders>
              <w:top w:val="single" w:sz="12" w:space="0" w:color="auto"/>
              <w:left w:val="single" w:sz="6" w:space="0" w:color="auto"/>
              <w:bottom w:val="single" w:sz="2" w:space="0" w:color="auto"/>
              <w:right w:val="single" w:sz="6" w:space="0" w:color="auto"/>
            </w:tcBorders>
            <w:shd w:val="clear" w:color="auto" w:fill="auto"/>
            <w:vAlign w:val="center"/>
          </w:tcPr>
          <w:p w:rsidR="005B45C5" w:rsidRPr="00111754" w:rsidRDefault="005B45C5" w:rsidP="00111754">
            <w:pPr>
              <w:rPr>
                <w:b/>
              </w:rPr>
            </w:pPr>
            <w:r w:rsidRPr="00111754">
              <w:rPr>
                <w:b/>
              </w:rPr>
              <w:t>Bakalářskou práci doporučuji k obhajobě</w:t>
            </w:r>
          </w:p>
        </w:tc>
        <w:tc>
          <w:tcPr>
            <w:tcW w:w="957" w:type="dxa"/>
            <w:gridSpan w:val="2"/>
            <w:tcBorders>
              <w:top w:val="single" w:sz="12" w:space="0" w:color="auto"/>
              <w:left w:val="single" w:sz="6" w:space="0" w:color="auto"/>
              <w:bottom w:val="single" w:sz="2" w:space="0" w:color="auto"/>
              <w:right w:val="single" w:sz="4" w:space="0" w:color="auto"/>
            </w:tcBorders>
            <w:shd w:val="clear" w:color="auto" w:fill="auto"/>
          </w:tcPr>
          <w:p w:rsidR="005B45C5" w:rsidRPr="00111754" w:rsidRDefault="005B45C5" w:rsidP="00111754">
            <w:pPr>
              <w:pStyle w:val="Normlnweb"/>
              <w:spacing w:before="119" w:beforeAutospacing="0" w:after="62"/>
              <w:jc w:val="center"/>
              <w:rPr>
                <w:sz w:val="20"/>
                <w:szCs w:val="20"/>
              </w:rPr>
            </w:pPr>
            <w:r w:rsidRPr="00111754">
              <w:rPr>
                <w:b/>
              </w:rPr>
              <w:t>ANO</w:t>
            </w:r>
          </w:p>
        </w:tc>
        <w:tc>
          <w:tcPr>
            <w:tcW w:w="434" w:type="dxa"/>
            <w:tcBorders>
              <w:top w:val="single" w:sz="12" w:space="0" w:color="auto"/>
              <w:left w:val="single" w:sz="4" w:space="0" w:color="auto"/>
              <w:bottom w:val="single" w:sz="2" w:space="0" w:color="auto"/>
              <w:right w:val="single" w:sz="4" w:space="0" w:color="auto"/>
            </w:tcBorders>
            <w:shd w:val="clear" w:color="auto" w:fill="auto"/>
          </w:tcPr>
          <w:p w:rsidR="005B45C5" w:rsidRPr="00111754" w:rsidRDefault="005B45C5" w:rsidP="00111754">
            <w:pPr>
              <w:pStyle w:val="Normlnweb"/>
              <w:spacing w:before="119" w:beforeAutospacing="0" w:after="62"/>
              <w:jc w:val="center"/>
              <w:rPr>
                <w:sz w:val="20"/>
                <w:szCs w:val="20"/>
              </w:rPr>
            </w:pPr>
          </w:p>
        </w:tc>
        <w:tc>
          <w:tcPr>
            <w:tcW w:w="942" w:type="dxa"/>
            <w:gridSpan w:val="2"/>
            <w:tcBorders>
              <w:top w:val="single" w:sz="12" w:space="0" w:color="auto"/>
              <w:left w:val="single" w:sz="4" w:space="0" w:color="auto"/>
              <w:bottom w:val="single" w:sz="2" w:space="0" w:color="auto"/>
              <w:right w:val="single" w:sz="4" w:space="0" w:color="auto"/>
            </w:tcBorders>
            <w:shd w:val="clear" w:color="auto" w:fill="auto"/>
          </w:tcPr>
          <w:p w:rsidR="005B45C5" w:rsidRPr="006258E9" w:rsidRDefault="005B45C5" w:rsidP="00111754">
            <w:pPr>
              <w:pStyle w:val="Normlnweb"/>
              <w:spacing w:before="119" w:beforeAutospacing="0" w:after="62"/>
              <w:jc w:val="center"/>
              <w:rPr>
                <w:strike/>
                <w:sz w:val="20"/>
                <w:szCs w:val="20"/>
              </w:rPr>
            </w:pPr>
            <w:r w:rsidRPr="006258E9">
              <w:rPr>
                <w:b/>
                <w:strike/>
              </w:rPr>
              <w:t>NE</w:t>
            </w:r>
          </w:p>
        </w:tc>
        <w:tc>
          <w:tcPr>
            <w:tcW w:w="419" w:type="dxa"/>
            <w:tcBorders>
              <w:top w:val="single" w:sz="12" w:space="0" w:color="auto"/>
              <w:left w:val="single" w:sz="4" w:space="0" w:color="auto"/>
              <w:bottom w:val="single" w:sz="2" w:space="0" w:color="auto"/>
              <w:right w:val="single" w:sz="4" w:space="0" w:color="auto"/>
            </w:tcBorders>
            <w:shd w:val="clear" w:color="auto" w:fill="auto"/>
          </w:tcPr>
          <w:p w:rsidR="005B45C5" w:rsidRPr="00111754" w:rsidRDefault="005B45C5" w:rsidP="00111754">
            <w:pPr>
              <w:pStyle w:val="Normlnweb"/>
              <w:spacing w:before="119" w:beforeAutospacing="0" w:after="62"/>
              <w:rPr>
                <w:sz w:val="20"/>
                <w:szCs w:val="20"/>
              </w:rPr>
            </w:pPr>
          </w:p>
        </w:tc>
      </w:tr>
    </w:tbl>
    <w:p w:rsidR="00883756" w:rsidRDefault="00EF2B4B">
      <w:pPr>
        <w:pStyle w:val="Normlnweb"/>
        <w:spacing w:after="0"/>
        <w:rPr>
          <w:b/>
          <w:bCs/>
        </w:rPr>
      </w:pPr>
      <w:r>
        <w:rPr>
          <w:b/>
          <w:bCs/>
        </w:rPr>
        <w:br w:type="page"/>
      </w:r>
      <w:r w:rsidR="00883756">
        <w:rPr>
          <w:b/>
          <w:bCs/>
        </w:rPr>
        <w:lastRenderedPageBreak/>
        <w:t xml:space="preserve">Stručné verbální hodnocení bakalářské práce: </w:t>
      </w:r>
    </w:p>
    <w:p w:rsidR="00427732" w:rsidRDefault="00E96756" w:rsidP="00427732">
      <w:pPr>
        <w:pStyle w:val="Normlnweb"/>
        <w:ind w:firstLine="708"/>
        <w:jc w:val="both"/>
      </w:pPr>
      <w:r>
        <w:t>Hodnocená bakalářská práce se zabývá aktuálním tématem, jakým j</w:t>
      </w:r>
      <w:r w:rsidR="00940629">
        <w:t>e problem</w:t>
      </w:r>
      <w:r w:rsidR="00087CEB">
        <w:t>atika terorismu ve vztahu k</w:t>
      </w:r>
      <w:r w:rsidR="00751504">
        <w:t> bezpečnostnímu prostředí ČR. Na druhou stranu jsou uvedené údaje o teroris</w:t>
      </w:r>
      <w:r w:rsidR="00451941">
        <w:t xml:space="preserve">tických aktivitách </w:t>
      </w:r>
      <w:r w:rsidR="00751504">
        <w:t xml:space="preserve">pojaty </w:t>
      </w:r>
      <w:r w:rsidR="00451941">
        <w:t>poněkud zastarale a neuceleně</w:t>
      </w:r>
      <w:r w:rsidR="00751504">
        <w:t>. Na jednu stranu výčet nejvýznamnějších novodobých teroristický</w:t>
      </w:r>
      <w:r w:rsidR="00451941">
        <w:t>ch</w:t>
      </w:r>
      <w:r w:rsidR="00751504">
        <w:t xml:space="preserve"> akcí končí </w:t>
      </w:r>
      <w:r w:rsidR="00451941">
        <w:t>rokem 2005 útoky na městskou hromadnou dopravu v Londýně, postrádám tedy např. útok na Bostonský maraton 2013, letiště Domodědovo 2011, zmínku o Breivikových útocích 2011 atd., na druhou stranu, což hodnotím pozitivně, práce odráží i nejnovější aktivity, kde je možno najít spojení s terorismem, jako je dění na Ukrajině, činnost ISIL v </w:t>
      </w:r>
      <w:r w:rsidR="00B61EE3">
        <w:t>Sýrii</w:t>
      </w:r>
      <w:r w:rsidR="00451941">
        <w:t xml:space="preserve"> nebo Iráku.</w:t>
      </w:r>
    </w:p>
    <w:p w:rsidR="00427732" w:rsidRDefault="00451941" w:rsidP="00427732">
      <w:pPr>
        <w:pStyle w:val="Normlnweb"/>
        <w:ind w:firstLine="708"/>
        <w:jc w:val="both"/>
      </w:pPr>
      <w:r>
        <w:t>Deklarované cíle byly naplněny</w:t>
      </w:r>
      <w:r w:rsidR="00427732">
        <w:t xml:space="preserve"> pouze</w:t>
      </w:r>
      <w:r>
        <w:t xml:space="preserve"> částečně. </w:t>
      </w:r>
      <w:r w:rsidR="00427732">
        <w:t>Mj. „</w:t>
      </w:r>
      <w:r w:rsidR="00427732" w:rsidRPr="00427732">
        <w:rPr>
          <w:i/>
        </w:rPr>
        <w:t>Hlavním cílem práce je systematicky zpracovat typologii teroristických trestných činů. Analyzovat případné odlišnosti typologie na příkladech známých teroristických činů“</w:t>
      </w:r>
      <w:r w:rsidR="00427732">
        <w:t>, „</w:t>
      </w:r>
      <w:r w:rsidR="00427732" w:rsidRPr="00427732">
        <w:rPr>
          <w:i/>
        </w:rPr>
        <w:t xml:space="preserve">Dalším cílem je zhodnotit </w:t>
      </w:r>
      <w:r w:rsidR="00427732" w:rsidRPr="00427732">
        <w:rPr>
          <w:b/>
          <w:i/>
        </w:rPr>
        <w:t>efektivitu</w:t>
      </w:r>
      <w:r w:rsidR="00427732" w:rsidRPr="00427732">
        <w:rPr>
          <w:i/>
        </w:rPr>
        <w:t xml:space="preserve"> právních norem</w:t>
      </w:r>
      <w:r w:rsidR="00427732">
        <w:rPr>
          <w:i/>
        </w:rPr>
        <w:t>“.</w:t>
      </w:r>
      <w:r w:rsidR="00427732">
        <w:t xml:space="preserve"> Naplnění těchto cílů lze v práci najít pouze nezřetelně, zpravidla</w:t>
      </w:r>
      <w:r w:rsidR="00B61EE3">
        <w:t xml:space="preserve"> je nutno</w:t>
      </w:r>
      <w:r w:rsidR="00427732">
        <w:t xml:space="preserve"> si příslušné výsledky nepřímo dovozovat z textu.</w:t>
      </w:r>
    </w:p>
    <w:p w:rsidR="00427732" w:rsidRDefault="00427732" w:rsidP="00427732">
      <w:pPr>
        <w:pStyle w:val="Normlnweb"/>
        <w:ind w:firstLine="708"/>
        <w:jc w:val="both"/>
      </w:pPr>
      <w:r>
        <w:t>Při teoretickém zpracování se autor místy nedrží vlastních definic</w:t>
      </w:r>
      <w:r w:rsidR="00B61EE3">
        <w:t>,</w:t>
      </w:r>
      <w:r>
        <w:t xml:space="preserve"> např. hovoří o tom, že cílem terorismu je prostřednictvím </w:t>
      </w:r>
      <w:r w:rsidRPr="00B61EE3">
        <w:rPr>
          <w:b/>
        </w:rPr>
        <w:t>šíření strachu</w:t>
      </w:r>
      <w:r>
        <w:t xml:space="preserve"> u cílové skupiny obyvatel, prosazovat vlastní zájmy a pak ve výčtu teroristických útoků v ČR uvede výbuch granátu v ostravské nemocnici, kam granát přinesla žena, která jej našla patrně na ulici – ani u dalších akcí není </w:t>
      </w:r>
      <w:r w:rsidR="002123B8">
        <w:t>zřejmé, jestli</w:t>
      </w:r>
      <w:r>
        <w:t xml:space="preserve"> </w:t>
      </w:r>
      <w:r w:rsidR="00B61EE3">
        <w:t>cílem nebylo</w:t>
      </w:r>
      <w:r w:rsidR="002123B8">
        <w:t xml:space="preserve"> pouze</w:t>
      </w:r>
      <w:r w:rsidR="00B61EE3">
        <w:t xml:space="preserve"> zabít konkrétní osobu, což by znamenalo trestný čin, který však nevykazuje znaky terorismu. Celkově práce má do značné míry popisný ráz, nejsou zcela zřejmé použité metody. Postrádám snahu autora získat vlastní informace od bezpečno</w:t>
      </w:r>
      <w:r w:rsidR="002123B8">
        <w:t>stních složek</w:t>
      </w:r>
      <w:r w:rsidR="00B61EE3">
        <w:t xml:space="preserve"> ČR působících v boji proti terorismu.</w:t>
      </w:r>
    </w:p>
    <w:p w:rsidR="00B61EE3" w:rsidRDefault="00B61EE3" w:rsidP="00427732">
      <w:pPr>
        <w:pStyle w:val="Normlnweb"/>
        <w:ind w:firstLine="708"/>
        <w:jc w:val="both"/>
      </w:pPr>
      <w:r>
        <w:t>Jazykové zpracování a rozsah použité literatury je na velmi dobré úrovni.</w:t>
      </w:r>
    </w:p>
    <w:p w:rsidR="00940629" w:rsidRDefault="00940629" w:rsidP="00940629">
      <w:pPr>
        <w:ind w:firstLine="708"/>
        <w:jc w:val="both"/>
      </w:pPr>
      <w:r>
        <w:t xml:space="preserve">Závěrem lze konstatovat, že student splnil požadavky na tvorbu </w:t>
      </w:r>
      <w:r w:rsidR="00B61EE3">
        <w:t>bakalářské práce dostačujícím</w:t>
      </w:r>
      <w:r>
        <w:t xml:space="preserve"> způsobem. </w:t>
      </w:r>
    </w:p>
    <w:p w:rsidR="008B66BD" w:rsidRPr="00AB5257" w:rsidRDefault="00AB5257" w:rsidP="008B66BD">
      <w:pPr>
        <w:pStyle w:val="Normlnweb"/>
        <w:ind w:firstLine="708"/>
        <w:jc w:val="both"/>
      </w:pPr>
      <w:r>
        <w:t>Práci</w:t>
      </w:r>
      <w:r w:rsidR="008B66BD">
        <w:t xml:space="preserve"> </w:t>
      </w:r>
      <w:r w:rsidR="008B66BD">
        <w:rPr>
          <w:b/>
        </w:rPr>
        <w:t>doporučuji</w:t>
      </w:r>
      <w:r>
        <w:rPr>
          <w:b/>
        </w:rPr>
        <w:t xml:space="preserve"> k obhajobě </w:t>
      </w:r>
      <w:r>
        <w:t>s</w:t>
      </w:r>
      <w:r w:rsidR="00E664C5">
        <w:t>e stupněm klasifikace</w:t>
      </w:r>
      <w:r w:rsidR="00B61EE3">
        <w:rPr>
          <w:b/>
        </w:rPr>
        <w:t xml:space="preserve"> USPOKOJIVÝ</w:t>
      </w:r>
      <w:r w:rsidRPr="00AB5257">
        <w:rPr>
          <w:b/>
        </w:rPr>
        <w:t>.</w:t>
      </w:r>
    </w:p>
    <w:p w:rsidR="00EF2B4B" w:rsidRDefault="00EF2B4B" w:rsidP="00EF2B4B">
      <w:pPr>
        <w:pStyle w:val="Normlnweb"/>
        <w:spacing w:before="0" w:beforeAutospacing="0" w:after="0"/>
        <w:rPr>
          <w:b/>
          <w:bCs/>
        </w:rPr>
      </w:pPr>
      <w:r>
        <w:t>.......................................................................................................................................................</w:t>
      </w:r>
    </w:p>
    <w:p w:rsidR="00883756" w:rsidRDefault="00883756">
      <w:pPr>
        <w:pStyle w:val="Normlnweb"/>
        <w:spacing w:after="0"/>
      </w:pPr>
      <w:r>
        <w:rPr>
          <w:b/>
          <w:bCs/>
        </w:rPr>
        <w:t>Otázky k obhajobě</w:t>
      </w:r>
      <w:r>
        <w:t>:</w:t>
      </w:r>
    </w:p>
    <w:p w:rsidR="00AA3CCC" w:rsidRDefault="00B61EE3" w:rsidP="00AA3CCC">
      <w:pPr>
        <w:pStyle w:val="Normlnweb"/>
        <w:numPr>
          <w:ilvl w:val="0"/>
          <w:numId w:val="1"/>
        </w:numPr>
        <w:spacing w:after="0"/>
      </w:pPr>
      <w:r>
        <w:t>Co je to ultraterorismus</w:t>
      </w:r>
      <w:r w:rsidR="00225ABA">
        <w:t>?</w:t>
      </w:r>
    </w:p>
    <w:p w:rsidR="00AA3CCC" w:rsidRDefault="00B61EE3" w:rsidP="00AA3CCC">
      <w:pPr>
        <w:pStyle w:val="Normlnweb"/>
        <w:numPr>
          <w:ilvl w:val="0"/>
          <w:numId w:val="1"/>
        </w:numPr>
        <w:spacing w:after="0"/>
      </w:pPr>
      <w:r>
        <w:t>Jaký je vztah mezi hrozbou a rizikem</w:t>
      </w:r>
      <w:r w:rsidR="00AA3CCC">
        <w:t>.</w:t>
      </w:r>
      <w:r>
        <w:t xml:space="preserve"> K čemu se používá Winterligova krizová matice?</w:t>
      </w:r>
    </w:p>
    <w:p w:rsidR="00883756" w:rsidRDefault="00883756">
      <w:pPr>
        <w:pStyle w:val="Normlnweb"/>
        <w:spacing w:after="0"/>
      </w:pPr>
      <w:r>
        <w:rPr>
          <w:b/>
          <w:bCs/>
        </w:rPr>
        <w:t>Datum</w:t>
      </w:r>
      <w:r w:rsidR="00EF2B4B">
        <w:t>:</w:t>
      </w:r>
      <w:r w:rsidR="006A0CE6">
        <w:t xml:space="preserve"> </w:t>
      </w:r>
      <w:r w:rsidR="00EF2B4B">
        <w:t>....................</w:t>
      </w:r>
      <w:r w:rsidR="00B61EE3">
        <w:t>20</w:t>
      </w:r>
      <w:r w:rsidR="00AA3CCC">
        <w:t xml:space="preserve">. </w:t>
      </w:r>
      <w:r w:rsidR="00B61EE3">
        <w:t>srpna</w:t>
      </w:r>
      <w:r w:rsidR="0051331C">
        <w:t xml:space="preserve"> 2014</w:t>
      </w:r>
      <w:r w:rsidR="00EF2B4B">
        <w:t>.........................................</w:t>
      </w:r>
    </w:p>
    <w:p w:rsidR="00883756" w:rsidRDefault="00883756">
      <w:pPr>
        <w:pStyle w:val="Normlnweb"/>
        <w:spacing w:after="0"/>
      </w:pPr>
      <w:r>
        <w:rPr>
          <w:b/>
          <w:bCs/>
        </w:rPr>
        <w:t>Podpis oponenta bakalářské práce</w:t>
      </w:r>
      <w:r>
        <w:t>:</w:t>
      </w:r>
      <w:r w:rsidR="00EF2B4B" w:rsidRPr="00EF2B4B">
        <w:t xml:space="preserve"> </w:t>
      </w:r>
      <w:r w:rsidR="00EF2B4B">
        <w:t>.............................................................</w:t>
      </w:r>
    </w:p>
    <w:p w:rsidR="003E662B" w:rsidRDefault="003E662B" w:rsidP="008B66BD">
      <w:pPr>
        <w:jc w:val="center"/>
        <w:rPr>
          <w:b/>
          <w:color w:val="999999"/>
          <w:sz w:val="22"/>
          <w:szCs w:val="22"/>
        </w:rPr>
      </w:pPr>
    </w:p>
    <w:p w:rsidR="008B66BD" w:rsidRPr="00A3605C" w:rsidRDefault="008B66BD" w:rsidP="008B66BD">
      <w:pPr>
        <w:jc w:val="center"/>
        <w:rPr>
          <w:b/>
          <w:color w:val="999999"/>
          <w:sz w:val="22"/>
          <w:szCs w:val="22"/>
        </w:rPr>
      </w:pPr>
      <w:r w:rsidRPr="00A3605C">
        <w:rPr>
          <w:b/>
          <w:color w:val="999999"/>
          <w:sz w:val="22"/>
          <w:szCs w:val="22"/>
        </w:rPr>
        <w:t>Klasifikační stupnice VŠERS – platnost od akademického roku 200</w:t>
      </w:r>
      <w:r>
        <w:rPr>
          <w:b/>
          <w:color w:val="999999"/>
          <w:sz w:val="22"/>
          <w:szCs w:val="22"/>
        </w:rPr>
        <w:t>8</w:t>
      </w:r>
      <w:r w:rsidRPr="00A3605C">
        <w:rPr>
          <w:b/>
          <w:color w:val="999999"/>
          <w:sz w:val="22"/>
          <w:szCs w:val="22"/>
        </w:rPr>
        <w:t>/200</w:t>
      </w:r>
      <w:r>
        <w:rPr>
          <w:b/>
          <w:color w:val="999999"/>
          <w:sz w:val="22"/>
          <w:szCs w:val="22"/>
        </w:rPr>
        <w:t>9</w:t>
      </w:r>
    </w:p>
    <w:p w:rsidR="008B66BD" w:rsidRPr="00A3605C" w:rsidRDefault="008B66BD" w:rsidP="008B66BD">
      <w:pPr>
        <w:rPr>
          <w:color w:val="999999"/>
          <w:sz w:val="20"/>
          <w:szCs w:val="20"/>
        </w:rPr>
      </w:pPr>
    </w:p>
    <w:tbl>
      <w:tblPr>
        <w:tblW w:w="0" w:type="auto"/>
        <w:jc w:val="center"/>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ook w:val="0000"/>
      </w:tblPr>
      <w:tblGrid>
        <w:gridCol w:w="772"/>
        <w:gridCol w:w="1622"/>
        <w:gridCol w:w="3904"/>
      </w:tblGrid>
      <w:tr w:rsidR="008B66BD" w:rsidRPr="00111754" w:rsidTr="005F74AF">
        <w:trPr>
          <w:jc w:val="center"/>
        </w:trPr>
        <w:tc>
          <w:tcPr>
            <w:tcW w:w="0" w:type="auto"/>
            <w:shd w:val="clear" w:color="auto" w:fill="auto"/>
          </w:tcPr>
          <w:p w:rsidR="008B66BD" w:rsidRPr="00111754" w:rsidRDefault="008B66BD" w:rsidP="005F74AF">
            <w:pPr>
              <w:jc w:val="both"/>
              <w:rPr>
                <w:bCs/>
                <w:color w:val="999999"/>
                <w:sz w:val="20"/>
                <w:szCs w:val="20"/>
              </w:rPr>
            </w:pPr>
            <w:r w:rsidRPr="00111754">
              <w:rPr>
                <w:bCs/>
                <w:color w:val="999999"/>
                <w:sz w:val="20"/>
                <w:szCs w:val="20"/>
              </w:rPr>
              <w:t>Stupně</w:t>
            </w:r>
          </w:p>
        </w:tc>
        <w:tc>
          <w:tcPr>
            <w:tcW w:w="0" w:type="auto"/>
            <w:shd w:val="clear" w:color="auto" w:fill="auto"/>
          </w:tcPr>
          <w:p w:rsidR="008B66BD" w:rsidRPr="00111754" w:rsidRDefault="008B66BD" w:rsidP="005F74AF">
            <w:pPr>
              <w:jc w:val="both"/>
              <w:rPr>
                <w:bCs/>
                <w:color w:val="999999"/>
                <w:sz w:val="20"/>
                <w:szCs w:val="20"/>
              </w:rPr>
            </w:pPr>
            <w:r w:rsidRPr="00111754">
              <w:rPr>
                <w:bCs/>
                <w:color w:val="999999"/>
                <w:sz w:val="20"/>
                <w:szCs w:val="20"/>
              </w:rPr>
              <w:t>Číselné vyjádření</w:t>
            </w:r>
          </w:p>
        </w:tc>
        <w:tc>
          <w:tcPr>
            <w:tcW w:w="0" w:type="auto"/>
            <w:shd w:val="clear" w:color="auto" w:fill="auto"/>
          </w:tcPr>
          <w:p w:rsidR="008B66BD" w:rsidRPr="00111754" w:rsidRDefault="008B66BD" w:rsidP="005F74AF">
            <w:pPr>
              <w:jc w:val="both"/>
              <w:rPr>
                <w:bCs/>
                <w:color w:val="999999"/>
                <w:sz w:val="20"/>
                <w:szCs w:val="20"/>
              </w:rPr>
            </w:pPr>
            <w:r w:rsidRPr="00111754">
              <w:rPr>
                <w:bCs/>
                <w:color w:val="999999"/>
                <w:sz w:val="20"/>
                <w:szCs w:val="20"/>
              </w:rPr>
              <w:t>Slovní vyjádření</w:t>
            </w:r>
          </w:p>
          <w:p w:rsidR="008B66BD" w:rsidRPr="00111754" w:rsidRDefault="008B66BD" w:rsidP="005F74AF">
            <w:pPr>
              <w:jc w:val="both"/>
              <w:rPr>
                <w:bCs/>
                <w:color w:val="999999"/>
                <w:sz w:val="20"/>
                <w:szCs w:val="20"/>
              </w:rPr>
            </w:pPr>
            <w:r w:rsidRPr="00111754">
              <w:rPr>
                <w:bCs/>
                <w:color w:val="999999"/>
                <w:sz w:val="20"/>
                <w:szCs w:val="20"/>
              </w:rPr>
              <w:t>Definice</w:t>
            </w:r>
          </w:p>
        </w:tc>
      </w:tr>
      <w:tr w:rsidR="008B66BD" w:rsidRPr="00111754" w:rsidTr="005F74AF">
        <w:trPr>
          <w:jc w:val="center"/>
        </w:trPr>
        <w:tc>
          <w:tcPr>
            <w:tcW w:w="0" w:type="auto"/>
            <w:shd w:val="clear" w:color="auto" w:fill="auto"/>
          </w:tcPr>
          <w:p w:rsidR="008B66BD" w:rsidRPr="00111754" w:rsidRDefault="008B66BD" w:rsidP="005F74AF">
            <w:pPr>
              <w:jc w:val="both"/>
              <w:rPr>
                <w:bCs/>
                <w:color w:val="999999"/>
                <w:sz w:val="20"/>
                <w:szCs w:val="20"/>
              </w:rPr>
            </w:pPr>
            <w:r w:rsidRPr="00111754">
              <w:rPr>
                <w:bCs/>
                <w:color w:val="999999"/>
                <w:sz w:val="20"/>
                <w:szCs w:val="20"/>
              </w:rPr>
              <w:t>A</w:t>
            </w:r>
          </w:p>
        </w:tc>
        <w:tc>
          <w:tcPr>
            <w:tcW w:w="0" w:type="auto"/>
            <w:shd w:val="clear" w:color="auto" w:fill="auto"/>
          </w:tcPr>
          <w:p w:rsidR="008B66BD" w:rsidRPr="00111754" w:rsidRDefault="008B66BD" w:rsidP="005F74AF">
            <w:pPr>
              <w:jc w:val="both"/>
              <w:rPr>
                <w:bCs/>
                <w:color w:val="999999"/>
                <w:sz w:val="20"/>
                <w:szCs w:val="20"/>
              </w:rPr>
            </w:pPr>
            <w:r w:rsidRPr="00111754">
              <w:rPr>
                <w:bCs/>
                <w:color w:val="999999"/>
                <w:sz w:val="20"/>
                <w:szCs w:val="20"/>
              </w:rPr>
              <w:t>1</w:t>
            </w:r>
          </w:p>
        </w:tc>
        <w:tc>
          <w:tcPr>
            <w:tcW w:w="0" w:type="auto"/>
            <w:shd w:val="clear" w:color="auto" w:fill="auto"/>
          </w:tcPr>
          <w:p w:rsidR="008B66BD" w:rsidRPr="00111754" w:rsidRDefault="008B66BD" w:rsidP="005F74AF">
            <w:pPr>
              <w:pStyle w:val="Zkladntext3"/>
              <w:jc w:val="both"/>
              <w:rPr>
                <w:color w:val="999999"/>
                <w:sz w:val="20"/>
                <w:szCs w:val="20"/>
              </w:rPr>
            </w:pPr>
            <w:r w:rsidRPr="00111754">
              <w:rPr>
                <w:color w:val="999999"/>
                <w:sz w:val="20"/>
                <w:szCs w:val="20"/>
              </w:rPr>
              <w:t>VÝBORNÝ (excellent)</w:t>
            </w:r>
          </w:p>
          <w:p w:rsidR="008B66BD" w:rsidRPr="00111754" w:rsidRDefault="008B66BD" w:rsidP="005F74AF">
            <w:pPr>
              <w:jc w:val="both"/>
              <w:rPr>
                <w:color w:val="999999"/>
                <w:sz w:val="20"/>
                <w:szCs w:val="20"/>
              </w:rPr>
            </w:pPr>
            <w:r w:rsidRPr="00111754">
              <w:rPr>
                <w:color w:val="999999"/>
                <w:sz w:val="20"/>
                <w:szCs w:val="20"/>
              </w:rPr>
              <w:t>vynikající výkon pouze s malými chybami</w:t>
            </w:r>
          </w:p>
        </w:tc>
      </w:tr>
      <w:tr w:rsidR="008B66BD" w:rsidRPr="00111754" w:rsidTr="005F74AF">
        <w:trPr>
          <w:jc w:val="center"/>
        </w:trPr>
        <w:tc>
          <w:tcPr>
            <w:tcW w:w="0" w:type="auto"/>
            <w:shd w:val="clear" w:color="auto" w:fill="auto"/>
          </w:tcPr>
          <w:p w:rsidR="008B66BD" w:rsidRPr="00111754" w:rsidRDefault="008B66BD" w:rsidP="005F74AF">
            <w:pPr>
              <w:jc w:val="both"/>
              <w:rPr>
                <w:bCs/>
                <w:color w:val="999999"/>
                <w:sz w:val="20"/>
                <w:szCs w:val="20"/>
              </w:rPr>
            </w:pPr>
            <w:r w:rsidRPr="00111754">
              <w:rPr>
                <w:bCs/>
                <w:color w:val="999999"/>
                <w:sz w:val="20"/>
                <w:szCs w:val="20"/>
              </w:rPr>
              <w:lastRenderedPageBreak/>
              <w:t>B</w:t>
            </w:r>
          </w:p>
        </w:tc>
        <w:tc>
          <w:tcPr>
            <w:tcW w:w="0" w:type="auto"/>
            <w:shd w:val="clear" w:color="auto" w:fill="auto"/>
          </w:tcPr>
          <w:p w:rsidR="008B66BD" w:rsidRPr="00111754" w:rsidRDefault="008B66BD" w:rsidP="005F74AF">
            <w:pPr>
              <w:jc w:val="both"/>
              <w:rPr>
                <w:bCs/>
                <w:color w:val="999999"/>
                <w:sz w:val="20"/>
                <w:szCs w:val="20"/>
              </w:rPr>
            </w:pPr>
            <w:r w:rsidRPr="00111754">
              <w:rPr>
                <w:bCs/>
                <w:color w:val="999999"/>
                <w:sz w:val="20"/>
                <w:szCs w:val="20"/>
              </w:rPr>
              <w:t>1,5</w:t>
            </w:r>
          </w:p>
        </w:tc>
        <w:tc>
          <w:tcPr>
            <w:tcW w:w="0" w:type="auto"/>
            <w:shd w:val="clear" w:color="auto" w:fill="auto"/>
          </w:tcPr>
          <w:p w:rsidR="008B66BD" w:rsidRPr="00111754" w:rsidRDefault="008B66BD" w:rsidP="005F74AF">
            <w:pPr>
              <w:pStyle w:val="Zkladntext3"/>
              <w:jc w:val="both"/>
              <w:rPr>
                <w:color w:val="999999"/>
                <w:sz w:val="20"/>
                <w:szCs w:val="20"/>
              </w:rPr>
            </w:pPr>
            <w:r w:rsidRPr="00111754">
              <w:rPr>
                <w:color w:val="999999"/>
                <w:sz w:val="20"/>
                <w:szCs w:val="20"/>
              </w:rPr>
              <w:t>VELMI DOBRÝ (very good)</w:t>
            </w:r>
          </w:p>
          <w:p w:rsidR="008B66BD" w:rsidRPr="00111754" w:rsidRDefault="008B66BD" w:rsidP="005F74AF">
            <w:pPr>
              <w:jc w:val="both"/>
              <w:rPr>
                <w:color w:val="999999"/>
                <w:sz w:val="20"/>
                <w:szCs w:val="20"/>
              </w:rPr>
            </w:pPr>
            <w:r w:rsidRPr="00111754">
              <w:rPr>
                <w:color w:val="999999"/>
                <w:sz w:val="20"/>
                <w:szCs w:val="20"/>
              </w:rPr>
              <w:t>nad průměrným standardem, ale s chybami</w:t>
            </w:r>
          </w:p>
        </w:tc>
      </w:tr>
      <w:tr w:rsidR="008B66BD" w:rsidRPr="00111754" w:rsidTr="005F74AF">
        <w:trPr>
          <w:jc w:val="center"/>
        </w:trPr>
        <w:tc>
          <w:tcPr>
            <w:tcW w:w="0" w:type="auto"/>
            <w:shd w:val="clear" w:color="auto" w:fill="auto"/>
          </w:tcPr>
          <w:p w:rsidR="008B66BD" w:rsidRPr="00111754" w:rsidRDefault="008B66BD" w:rsidP="005F74AF">
            <w:pPr>
              <w:jc w:val="both"/>
              <w:rPr>
                <w:bCs/>
                <w:color w:val="999999"/>
                <w:sz w:val="20"/>
                <w:szCs w:val="20"/>
              </w:rPr>
            </w:pPr>
            <w:r w:rsidRPr="00111754">
              <w:rPr>
                <w:bCs/>
                <w:color w:val="999999"/>
                <w:sz w:val="20"/>
                <w:szCs w:val="20"/>
              </w:rPr>
              <w:t>C</w:t>
            </w:r>
          </w:p>
        </w:tc>
        <w:tc>
          <w:tcPr>
            <w:tcW w:w="0" w:type="auto"/>
            <w:shd w:val="clear" w:color="auto" w:fill="auto"/>
          </w:tcPr>
          <w:p w:rsidR="008B66BD" w:rsidRPr="00111754" w:rsidRDefault="008B66BD" w:rsidP="005F74AF">
            <w:pPr>
              <w:jc w:val="both"/>
              <w:rPr>
                <w:bCs/>
                <w:color w:val="999999"/>
                <w:sz w:val="20"/>
                <w:szCs w:val="20"/>
              </w:rPr>
            </w:pPr>
            <w:r w:rsidRPr="00111754">
              <w:rPr>
                <w:bCs/>
                <w:color w:val="999999"/>
                <w:sz w:val="20"/>
                <w:szCs w:val="20"/>
              </w:rPr>
              <w:t>2</w:t>
            </w:r>
          </w:p>
        </w:tc>
        <w:tc>
          <w:tcPr>
            <w:tcW w:w="0" w:type="auto"/>
            <w:shd w:val="clear" w:color="auto" w:fill="auto"/>
          </w:tcPr>
          <w:p w:rsidR="008B66BD" w:rsidRPr="00111754" w:rsidRDefault="008B66BD" w:rsidP="005F74AF">
            <w:pPr>
              <w:pStyle w:val="Zkladntext3"/>
              <w:jc w:val="both"/>
              <w:rPr>
                <w:color w:val="999999"/>
                <w:sz w:val="20"/>
                <w:szCs w:val="20"/>
              </w:rPr>
            </w:pPr>
            <w:r w:rsidRPr="00111754">
              <w:rPr>
                <w:color w:val="999999"/>
                <w:sz w:val="20"/>
                <w:szCs w:val="20"/>
              </w:rPr>
              <w:t>DOBRÝ (good)</w:t>
            </w:r>
          </w:p>
          <w:p w:rsidR="008B66BD" w:rsidRPr="00111754" w:rsidRDefault="008B66BD" w:rsidP="005F74AF">
            <w:pPr>
              <w:jc w:val="both"/>
              <w:rPr>
                <w:color w:val="999999"/>
                <w:sz w:val="20"/>
                <w:szCs w:val="20"/>
              </w:rPr>
            </w:pPr>
            <w:r w:rsidRPr="00111754">
              <w:rPr>
                <w:color w:val="999999"/>
                <w:sz w:val="20"/>
                <w:szCs w:val="20"/>
              </w:rPr>
              <w:t>obecné vyznění práce s řadou zřetelných chyb</w:t>
            </w:r>
          </w:p>
        </w:tc>
      </w:tr>
      <w:tr w:rsidR="008B66BD" w:rsidRPr="00111754" w:rsidTr="005F74AF">
        <w:trPr>
          <w:jc w:val="center"/>
        </w:trPr>
        <w:tc>
          <w:tcPr>
            <w:tcW w:w="0" w:type="auto"/>
            <w:shd w:val="clear" w:color="auto" w:fill="auto"/>
          </w:tcPr>
          <w:p w:rsidR="008B66BD" w:rsidRPr="00111754" w:rsidRDefault="008B66BD" w:rsidP="005F74AF">
            <w:pPr>
              <w:jc w:val="both"/>
              <w:rPr>
                <w:bCs/>
                <w:color w:val="999999"/>
                <w:sz w:val="20"/>
                <w:szCs w:val="20"/>
              </w:rPr>
            </w:pPr>
            <w:r w:rsidRPr="00111754">
              <w:rPr>
                <w:bCs/>
                <w:color w:val="999999"/>
                <w:sz w:val="20"/>
                <w:szCs w:val="20"/>
              </w:rPr>
              <w:t>D</w:t>
            </w:r>
          </w:p>
        </w:tc>
        <w:tc>
          <w:tcPr>
            <w:tcW w:w="0" w:type="auto"/>
            <w:shd w:val="clear" w:color="auto" w:fill="auto"/>
          </w:tcPr>
          <w:p w:rsidR="008B66BD" w:rsidRPr="00111754" w:rsidRDefault="008B66BD" w:rsidP="005F74AF">
            <w:pPr>
              <w:jc w:val="both"/>
              <w:rPr>
                <w:bCs/>
                <w:color w:val="999999"/>
                <w:sz w:val="20"/>
                <w:szCs w:val="20"/>
              </w:rPr>
            </w:pPr>
            <w:r w:rsidRPr="00111754">
              <w:rPr>
                <w:bCs/>
                <w:color w:val="999999"/>
                <w:sz w:val="20"/>
                <w:szCs w:val="20"/>
              </w:rPr>
              <w:t>2,5</w:t>
            </w:r>
          </w:p>
        </w:tc>
        <w:tc>
          <w:tcPr>
            <w:tcW w:w="0" w:type="auto"/>
            <w:shd w:val="clear" w:color="auto" w:fill="auto"/>
          </w:tcPr>
          <w:p w:rsidR="008B66BD" w:rsidRPr="00111754" w:rsidRDefault="008B66BD" w:rsidP="005F74AF">
            <w:pPr>
              <w:pStyle w:val="Zkladntext3"/>
              <w:jc w:val="both"/>
              <w:rPr>
                <w:color w:val="999999"/>
                <w:sz w:val="20"/>
                <w:szCs w:val="20"/>
              </w:rPr>
            </w:pPr>
            <w:r w:rsidRPr="00111754">
              <w:rPr>
                <w:color w:val="999999"/>
                <w:sz w:val="20"/>
                <w:szCs w:val="20"/>
              </w:rPr>
              <w:t>USPOKOJIVÝ (satisfactory)</w:t>
            </w:r>
          </w:p>
          <w:p w:rsidR="008B66BD" w:rsidRPr="00111754" w:rsidRDefault="008B66BD" w:rsidP="005F74AF">
            <w:pPr>
              <w:jc w:val="both"/>
              <w:rPr>
                <w:color w:val="999999"/>
                <w:sz w:val="20"/>
                <w:szCs w:val="20"/>
              </w:rPr>
            </w:pPr>
            <w:r w:rsidRPr="00111754">
              <w:rPr>
                <w:color w:val="999999"/>
                <w:sz w:val="20"/>
                <w:szCs w:val="20"/>
              </w:rPr>
              <w:t>přijatelný, ale s významnými nedostatky</w:t>
            </w:r>
          </w:p>
        </w:tc>
      </w:tr>
      <w:tr w:rsidR="008B66BD" w:rsidRPr="00111754" w:rsidTr="005F74AF">
        <w:trPr>
          <w:jc w:val="center"/>
        </w:trPr>
        <w:tc>
          <w:tcPr>
            <w:tcW w:w="0" w:type="auto"/>
            <w:shd w:val="clear" w:color="auto" w:fill="auto"/>
          </w:tcPr>
          <w:p w:rsidR="008B66BD" w:rsidRPr="00111754" w:rsidRDefault="008B66BD" w:rsidP="005F74AF">
            <w:pPr>
              <w:jc w:val="both"/>
              <w:rPr>
                <w:bCs/>
                <w:color w:val="999999"/>
                <w:sz w:val="20"/>
                <w:szCs w:val="20"/>
              </w:rPr>
            </w:pPr>
            <w:r w:rsidRPr="00111754">
              <w:rPr>
                <w:bCs/>
                <w:color w:val="999999"/>
                <w:sz w:val="20"/>
                <w:szCs w:val="20"/>
              </w:rPr>
              <w:t>E</w:t>
            </w:r>
          </w:p>
        </w:tc>
        <w:tc>
          <w:tcPr>
            <w:tcW w:w="0" w:type="auto"/>
            <w:shd w:val="clear" w:color="auto" w:fill="auto"/>
          </w:tcPr>
          <w:p w:rsidR="008B66BD" w:rsidRPr="00111754" w:rsidRDefault="008B66BD" w:rsidP="005F74AF">
            <w:pPr>
              <w:jc w:val="both"/>
              <w:rPr>
                <w:bCs/>
                <w:color w:val="999999"/>
                <w:sz w:val="20"/>
                <w:szCs w:val="20"/>
              </w:rPr>
            </w:pPr>
            <w:r w:rsidRPr="00111754">
              <w:rPr>
                <w:bCs/>
                <w:color w:val="999999"/>
                <w:sz w:val="20"/>
                <w:szCs w:val="20"/>
              </w:rPr>
              <w:t>3</w:t>
            </w:r>
          </w:p>
        </w:tc>
        <w:tc>
          <w:tcPr>
            <w:tcW w:w="0" w:type="auto"/>
            <w:shd w:val="clear" w:color="auto" w:fill="auto"/>
          </w:tcPr>
          <w:p w:rsidR="008B66BD" w:rsidRPr="00111754" w:rsidRDefault="008B66BD" w:rsidP="005F74AF">
            <w:pPr>
              <w:pStyle w:val="Zkladntext3"/>
              <w:jc w:val="both"/>
              <w:rPr>
                <w:color w:val="999999"/>
                <w:sz w:val="20"/>
                <w:szCs w:val="20"/>
              </w:rPr>
            </w:pPr>
            <w:r w:rsidRPr="00111754">
              <w:rPr>
                <w:color w:val="999999"/>
                <w:sz w:val="20"/>
                <w:szCs w:val="20"/>
              </w:rPr>
              <w:t>DOSTATEČNÝ (sufficient)</w:t>
            </w:r>
          </w:p>
          <w:p w:rsidR="008B66BD" w:rsidRPr="00111754" w:rsidRDefault="008B66BD" w:rsidP="005F74AF">
            <w:pPr>
              <w:jc w:val="both"/>
              <w:rPr>
                <w:color w:val="999999"/>
                <w:sz w:val="20"/>
                <w:szCs w:val="20"/>
              </w:rPr>
            </w:pPr>
            <w:r w:rsidRPr="00111754">
              <w:rPr>
                <w:color w:val="999999"/>
                <w:sz w:val="20"/>
                <w:szCs w:val="20"/>
              </w:rPr>
              <w:t>výkon nad hranicí minima</w:t>
            </w:r>
          </w:p>
        </w:tc>
      </w:tr>
      <w:tr w:rsidR="008B66BD" w:rsidRPr="00111754" w:rsidTr="005F74AF">
        <w:trPr>
          <w:jc w:val="center"/>
        </w:trPr>
        <w:tc>
          <w:tcPr>
            <w:tcW w:w="0" w:type="auto"/>
            <w:shd w:val="clear" w:color="auto" w:fill="auto"/>
          </w:tcPr>
          <w:p w:rsidR="008B66BD" w:rsidRPr="00111754" w:rsidRDefault="008B66BD" w:rsidP="005F74AF">
            <w:pPr>
              <w:jc w:val="both"/>
              <w:rPr>
                <w:bCs/>
                <w:color w:val="999999"/>
                <w:sz w:val="20"/>
                <w:szCs w:val="20"/>
              </w:rPr>
            </w:pPr>
            <w:r w:rsidRPr="00111754">
              <w:rPr>
                <w:bCs/>
                <w:color w:val="999999"/>
                <w:sz w:val="20"/>
                <w:szCs w:val="20"/>
              </w:rPr>
              <w:t>F</w:t>
            </w:r>
          </w:p>
        </w:tc>
        <w:tc>
          <w:tcPr>
            <w:tcW w:w="0" w:type="auto"/>
            <w:shd w:val="clear" w:color="auto" w:fill="auto"/>
          </w:tcPr>
          <w:p w:rsidR="008B66BD" w:rsidRPr="00111754" w:rsidRDefault="008B66BD" w:rsidP="005F74AF">
            <w:pPr>
              <w:jc w:val="both"/>
              <w:rPr>
                <w:bCs/>
                <w:caps/>
                <w:color w:val="999999"/>
                <w:sz w:val="20"/>
                <w:szCs w:val="20"/>
              </w:rPr>
            </w:pPr>
            <w:r w:rsidRPr="00111754">
              <w:rPr>
                <w:bCs/>
                <w:caps/>
                <w:color w:val="999999"/>
                <w:sz w:val="20"/>
                <w:szCs w:val="20"/>
              </w:rPr>
              <w:t>-</w:t>
            </w:r>
          </w:p>
        </w:tc>
        <w:tc>
          <w:tcPr>
            <w:tcW w:w="0" w:type="auto"/>
            <w:shd w:val="clear" w:color="auto" w:fill="auto"/>
          </w:tcPr>
          <w:p w:rsidR="008B66BD" w:rsidRPr="00111754" w:rsidRDefault="008B66BD" w:rsidP="005F74AF">
            <w:pPr>
              <w:jc w:val="both"/>
              <w:rPr>
                <w:bCs/>
                <w:color w:val="999999"/>
                <w:sz w:val="20"/>
                <w:szCs w:val="20"/>
              </w:rPr>
            </w:pPr>
            <w:r w:rsidRPr="00111754">
              <w:rPr>
                <w:bCs/>
                <w:caps/>
                <w:color w:val="999999"/>
                <w:sz w:val="20"/>
                <w:szCs w:val="20"/>
              </w:rPr>
              <w:t>NEÚSPĚŠNÝ (</w:t>
            </w:r>
            <w:r w:rsidRPr="00111754">
              <w:rPr>
                <w:bCs/>
                <w:color w:val="999999"/>
                <w:sz w:val="20"/>
                <w:szCs w:val="20"/>
              </w:rPr>
              <w:t>fail)</w:t>
            </w:r>
          </w:p>
          <w:p w:rsidR="008B66BD" w:rsidRPr="00111754" w:rsidRDefault="008B66BD" w:rsidP="005F74AF">
            <w:pPr>
              <w:jc w:val="both"/>
              <w:rPr>
                <w:color w:val="999999"/>
                <w:sz w:val="20"/>
                <w:szCs w:val="20"/>
              </w:rPr>
            </w:pPr>
            <w:r w:rsidRPr="00111754">
              <w:rPr>
                <w:color w:val="999999"/>
                <w:sz w:val="20"/>
                <w:szCs w:val="20"/>
              </w:rPr>
              <w:t>je zapotřebí značné množství další práce</w:t>
            </w:r>
          </w:p>
        </w:tc>
      </w:tr>
    </w:tbl>
    <w:p w:rsidR="00CC4CC8" w:rsidRDefault="00CC4CC8" w:rsidP="003E662B"/>
    <w:sectPr w:rsidR="00CC4CC8" w:rsidSect="00A3605C">
      <w:footerReference w:type="default" r:id="rId7"/>
      <w:footerReference w:type="first" r:id="rId8"/>
      <w:pgSz w:w="11906" w:h="16838" w:code="9"/>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2D1C" w:rsidRDefault="007A2D1C" w:rsidP="00F7522C">
      <w:pPr>
        <w:pStyle w:val="Normlnweb"/>
      </w:pPr>
      <w:r>
        <w:separator/>
      </w:r>
    </w:p>
  </w:endnote>
  <w:endnote w:type="continuationSeparator" w:id="1">
    <w:p w:rsidR="007A2D1C" w:rsidRDefault="007A2D1C" w:rsidP="00F7522C">
      <w:pPr>
        <w:pStyle w:val="Normlnweb"/>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8D0" w:rsidRPr="00A3605C" w:rsidRDefault="008E68D0" w:rsidP="00EF2B4B">
    <w:pPr>
      <w:rPr>
        <w:color w:val="999999"/>
      </w:rPr>
    </w:pPr>
  </w:p>
  <w:p w:rsidR="008E68D0" w:rsidRDefault="00792529" w:rsidP="00A3605C">
    <w:pPr>
      <w:pStyle w:val="Zpat"/>
      <w:jc w:val="center"/>
    </w:pPr>
    <w:r>
      <w:rPr>
        <w:rStyle w:val="slostrnky"/>
      </w:rPr>
      <w:fldChar w:fldCharType="begin"/>
    </w:r>
    <w:r w:rsidR="008E68D0">
      <w:rPr>
        <w:rStyle w:val="slostrnky"/>
      </w:rPr>
      <w:instrText xml:space="preserve"> PAGE </w:instrText>
    </w:r>
    <w:r>
      <w:rPr>
        <w:rStyle w:val="slostrnky"/>
      </w:rPr>
      <w:fldChar w:fldCharType="separate"/>
    </w:r>
    <w:r w:rsidR="002123B8">
      <w:rPr>
        <w:rStyle w:val="slostrnky"/>
        <w:noProof/>
      </w:rPr>
      <w:t>2</w:t>
    </w:r>
    <w:r>
      <w:rPr>
        <w:rStyle w:val="slostrnky"/>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8D0" w:rsidRDefault="00792529" w:rsidP="00A3605C">
    <w:pPr>
      <w:pStyle w:val="Zpat"/>
      <w:jc w:val="center"/>
    </w:pPr>
    <w:r>
      <w:rPr>
        <w:rStyle w:val="slostrnky"/>
      </w:rPr>
      <w:fldChar w:fldCharType="begin"/>
    </w:r>
    <w:r w:rsidR="008E68D0">
      <w:rPr>
        <w:rStyle w:val="slostrnky"/>
      </w:rPr>
      <w:instrText xml:space="preserve"> PAGE </w:instrText>
    </w:r>
    <w:r>
      <w:rPr>
        <w:rStyle w:val="slostrnky"/>
      </w:rPr>
      <w:fldChar w:fldCharType="separate"/>
    </w:r>
    <w:r w:rsidR="00B61EE3">
      <w:rPr>
        <w:rStyle w:val="slostrnky"/>
        <w:noProof/>
      </w:rPr>
      <w:t>1</w:t>
    </w:r>
    <w:r>
      <w:rPr>
        <w:rStyle w:val="slostrnk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2D1C" w:rsidRDefault="007A2D1C" w:rsidP="00F7522C">
      <w:pPr>
        <w:pStyle w:val="Normlnweb"/>
      </w:pPr>
      <w:r>
        <w:separator/>
      </w:r>
    </w:p>
  </w:footnote>
  <w:footnote w:type="continuationSeparator" w:id="1">
    <w:p w:rsidR="007A2D1C" w:rsidRDefault="007A2D1C" w:rsidP="00F7522C">
      <w:pPr>
        <w:pStyle w:val="Normlnweb"/>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BC683B"/>
    <w:multiLevelType w:val="hybridMultilevel"/>
    <w:tmpl w:val="C232A9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CC4CC8"/>
    <w:rsid w:val="00026DA8"/>
    <w:rsid w:val="00027505"/>
    <w:rsid w:val="00036C85"/>
    <w:rsid w:val="00047B96"/>
    <w:rsid w:val="000755A4"/>
    <w:rsid w:val="00087CEB"/>
    <w:rsid w:val="000A115F"/>
    <w:rsid w:val="000A6FA7"/>
    <w:rsid w:val="00111754"/>
    <w:rsid w:val="0014381B"/>
    <w:rsid w:val="00186FFC"/>
    <w:rsid w:val="001A78EA"/>
    <w:rsid w:val="002123B8"/>
    <w:rsid w:val="00225ABA"/>
    <w:rsid w:val="00284870"/>
    <w:rsid w:val="002C6F1F"/>
    <w:rsid w:val="002E1983"/>
    <w:rsid w:val="002F22BF"/>
    <w:rsid w:val="002F2C96"/>
    <w:rsid w:val="0036783A"/>
    <w:rsid w:val="003E5EDC"/>
    <w:rsid w:val="003E662B"/>
    <w:rsid w:val="00427732"/>
    <w:rsid w:val="00437B47"/>
    <w:rsid w:val="00451941"/>
    <w:rsid w:val="0046540C"/>
    <w:rsid w:val="00491A56"/>
    <w:rsid w:val="004A1A18"/>
    <w:rsid w:val="004B2920"/>
    <w:rsid w:val="0051331C"/>
    <w:rsid w:val="00587801"/>
    <w:rsid w:val="00592967"/>
    <w:rsid w:val="005B45C5"/>
    <w:rsid w:val="005D6348"/>
    <w:rsid w:val="005F74AF"/>
    <w:rsid w:val="006258E9"/>
    <w:rsid w:val="006A0CE6"/>
    <w:rsid w:val="006A7C8E"/>
    <w:rsid w:val="006B0397"/>
    <w:rsid w:val="006C6408"/>
    <w:rsid w:val="006D07EB"/>
    <w:rsid w:val="0070126A"/>
    <w:rsid w:val="00751504"/>
    <w:rsid w:val="00787018"/>
    <w:rsid w:val="00792529"/>
    <w:rsid w:val="007A2D1C"/>
    <w:rsid w:val="007C1F16"/>
    <w:rsid w:val="007F5002"/>
    <w:rsid w:val="00813FCE"/>
    <w:rsid w:val="00856851"/>
    <w:rsid w:val="00883756"/>
    <w:rsid w:val="008B33D3"/>
    <w:rsid w:val="008B66BD"/>
    <w:rsid w:val="008E68D0"/>
    <w:rsid w:val="00937737"/>
    <w:rsid w:val="00940629"/>
    <w:rsid w:val="009408BE"/>
    <w:rsid w:val="0095250B"/>
    <w:rsid w:val="009636F7"/>
    <w:rsid w:val="009C22F8"/>
    <w:rsid w:val="009D0496"/>
    <w:rsid w:val="009F5A0A"/>
    <w:rsid w:val="00A260B3"/>
    <w:rsid w:val="00A3605C"/>
    <w:rsid w:val="00A45242"/>
    <w:rsid w:val="00A958C8"/>
    <w:rsid w:val="00AA3CCC"/>
    <w:rsid w:val="00AB5257"/>
    <w:rsid w:val="00B5537B"/>
    <w:rsid w:val="00B61EE3"/>
    <w:rsid w:val="00B94D18"/>
    <w:rsid w:val="00BA1685"/>
    <w:rsid w:val="00BE5582"/>
    <w:rsid w:val="00BF0A87"/>
    <w:rsid w:val="00C34B60"/>
    <w:rsid w:val="00C37124"/>
    <w:rsid w:val="00CC4CC8"/>
    <w:rsid w:val="00CE6C44"/>
    <w:rsid w:val="00D14C1B"/>
    <w:rsid w:val="00D4070B"/>
    <w:rsid w:val="00D7389C"/>
    <w:rsid w:val="00D76B7A"/>
    <w:rsid w:val="00E664C5"/>
    <w:rsid w:val="00E72D46"/>
    <w:rsid w:val="00E74587"/>
    <w:rsid w:val="00E96756"/>
    <w:rsid w:val="00EC2485"/>
    <w:rsid w:val="00ED3CB9"/>
    <w:rsid w:val="00EF2B4B"/>
    <w:rsid w:val="00EF657F"/>
    <w:rsid w:val="00F7522C"/>
    <w:rsid w:val="00FC79D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EF2B4B"/>
    <w:rPr>
      <w:sz w:val="24"/>
      <w:szCs w:val="24"/>
    </w:rPr>
  </w:style>
  <w:style w:type="paragraph" w:styleId="Nadpis1">
    <w:name w:val="heading 1"/>
    <w:basedOn w:val="Normln"/>
    <w:next w:val="Normln"/>
    <w:qFormat/>
    <w:rsid w:val="00437B47"/>
    <w:pPr>
      <w:keepNext/>
      <w:widowControl w:val="0"/>
      <w:spacing w:before="240" w:after="120"/>
      <w:jc w:val="center"/>
      <w:outlineLvl w:val="0"/>
    </w:pPr>
    <w:rPr>
      <w:rFonts w:ascii="Arial" w:eastAsia="Arial Unicode MS" w:hAnsi="Arial"/>
      <w:b/>
      <w:caps/>
      <w:kern w:val="28"/>
      <w:sz w:val="36"/>
      <w:szCs w:val="20"/>
      <w:lang w:val="sk-SK"/>
    </w:rPr>
  </w:style>
  <w:style w:type="paragraph" w:styleId="Nadpis2">
    <w:name w:val="heading 2"/>
    <w:basedOn w:val="Normln"/>
    <w:next w:val="Normln"/>
    <w:qFormat/>
    <w:rsid w:val="00437B47"/>
    <w:pPr>
      <w:keepNext/>
      <w:spacing w:before="120" w:after="120"/>
      <w:outlineLvl w:val="1"/>
    </w:pPr>
    <w:rPr>
      <w:rFonts w:ascii="Arial" w:hAnsi="Arial" w:cs="Arial"/>
      <w:b/>
      <w:bCs/>
      <w:iCs/>
      <w:caps/>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37B47"/>
    <w:pPr>
      <w:spacing w:before="120" w:after="60" w:line="360" w:lineRule="auto"/>
      <w:outlineLvl w:val="0"/>
    </w:pPr>
    <w:rPr>
      <w:rFonts w:ascii="Arial" w:hAnsi="Arial" w:cs="Arial"/>
      <w:b/>
      <w:bCs/>
      <w:kern w:val="28"/>
      <w:sz w:val="32"/>
      <w:szCs w:val="32"/>
    </w:rPr>
  </w:style>
  <w:style w:type="paragraph" w:styleId="Normlnweb">
    <w:name w:val="Normal (Web)"/>
    <w:basedOn w:val="Normln"/>
    <w:rsid w:val="00437B47"/>
    <w:pPr>
      <w:spacing w:before="100" w:beforeAutospacing="1" w:after="119"/>
    </w:pPr>
  </w:style>
  <w:style w:type="table" w:styleId="Mkatabulky">
    <w:name w:val="Table Grid"/>
    <w:basedOn w:val="Normlntabulka"/>
    <w:rsid w:val="00CC4C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lav">
    <w:name w:val="header"/>
    <w:basedOn w:val="Normln"/>
    <w:rsid w:val="00EF2B4B"/>
    <w:pPr>
      <w:tabs>
        <w:tab w:val="center" w:pos="4536"/>
        <w:tab w:val="right" w:pos="9072"/>
      </w:tabs>
    </w:pPr>
  </w:style>
  <w:style w:type="paragraph" w:styleId="Zpat">
    <w:name w:val="footer"/>
    <w:basedOn w:val="Normln"/>
    <w:rsid w:val="00EF2B4B"/>
    <w:pPr>
      <w:tabs>
        <w:tab w:val="center" w:pos="4536"/>
        <w:tab w:val="right" w:pos="9072"/>
      </w:tabs>
    </w:pPr>
  </w:style>
  <w:style w:type="character" w:styleId="slostrnky">
    <w:name w:val="page number"/>
    <w:basedOn w:val="Standardnpsmoodstavce"/>
    <w:rsid w:val="00A3605C"/>
  </w:style>
  <w:style w:type="paragraph" w:styleId="Zkladntext3">
    <w:name w:val="Body Text 3"/>
    <w:basedOn w:val="Normln"/>
    <w:rsid w:val="002C6F1F"/>
    <w:pPr>
      <w:suppressAutoHyphens/>
      <w:spacing w:after="120"/>
    </w:pPr>
    <w:rPr>
      <w:sz w:val="16"/>
      <w:szCs w:val="16"/>
      <w:lang w:eastAsia="ar-SA"/>
    </w:rPr>
  </w:style>
  <w:style w:type="table" w:styleId="Mkatabulky1">
    <w:name w:val="Table Grid 1"/>
    <w:basedOn w:val="Normlntabulka"/>
    <w:rsid w:val="002C6F1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divs>
    <w:div w:id="27803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634</Words>
  <Characters>3741</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Vzor oponentského posudku bakalářské práce</vt:lpstr>
    </vt:vector>
  </TitlesOfParts>
  <Company>Home</Company>
  <LinksUpToDate>false</LinksUpToDate>
  <CharactersWithSpaces>4367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oponentského posudku bakalářské práce</dc:title>
  <dc:creator>Erneker</dc:creator>
  <cp:lastModifiedBy>Tereza</cp:lastModifiedBy>
  <cp:revision>4</cp:revision>
  <cp:lastPrinted>2008-09-11T20:21:00Z</cp:lastPrinted>
  <dcterms:created xsi:type="dcterms:W3CDTF">2014-08-24T11:22:00Z</dcterms:created>
  <dcterms:modified xsi:type="dcterms:W3CDTF">2014-08-24T12:08:00Z</dcterms:modified>
</cp:coreProperties>
</file>