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B55F44">
        <w:t xml:space="preserve"> </w:t>
      </w:r>
      <w:r w:rsidR="00062039">
        <w:t>Jan Danda, DiS</w:t>
      </w:r>
    </w:p>
    <w:p w:rsidR="00883756" w:rsidRDefault="00883756" w:rsidP="00062039">
      <w:pPr>
        <w:pStyle w:val="Normlnweb"/>
        <w:spacing w:after="0"/>
        <w:ind w:left="2832" w:hanging="2832"/>
      </w:pPr>
      <w:r>
        <w:rPr>
          <w:b/>
          <w:bCs/>
        </w:rPr>
        <w:t>Název bakalářské práce</w:t>
      </w:r>
      <w:r>
        <w:t>:</w:t>
      </w:r>
      <w:r w:rsidR="00B55F44">
        <w:t xml:space="preserve"> </w:t>
      </w:r>
      <w:r w:rsidR="006070D4">
        <w:tab/>
      </w:r>
      <w:r w:rsidR="00062039">
        <w:t>Využití letecké techniky v rámci složek integrovaného záchranného systému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6070D4">
        <w:tab/>
      </w:r>
      <w:r w:rsidR="006070D4">
        <w:tab/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205ACE">
        <w:t xml:space="preserve"> Mgr. Štěpán Kavan, Ph.D.</w:t>
      </w:r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205ACE">
        <w:t xml:space="preserve"> </w:t>
      </w:r>
      <w:r w:rsidR="00205ACE">
        <w:tab/>
      </w:r>
      <w:r w:rsidR="00205ACE">
        <w:tab/>
        <w:t>HZS JčK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B97D2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06203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06203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1779A5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1779A5">
        <w:rPr>
          <w:b/>
          <w:bCs/>
        </w:rPr>
        <w:t>:</w:t>
      </w:r>
    </w:p>
    <w:p w:rsidR="00062039" w:rsidRDefault="00B97D29" w:rsidP="00062039">
      <w:pPr>
        <w:pStyle w:val="Normlnweb"/>
        <w:spacing w:after="0"/>
        <w:jc w:val="both"/>
      </w:pPr>
      <w:r>
        <w:rPr>
          <w:bCs/>
        </w:rPr>
        <w:t xml:space="preserve">Bakalářská práce řeší </w:t>
      </w:r>
      <w:r w:rsidR="00062039">
        <w:rPr>
          <w:bCs/>
        </w:rPr>
        <w:t>aktuální problematiku v</w:t>
      </w:r>
      <w:r w:rsidR="00062039">
        <w:t>yužití letecké techniky v rámci složek integrované</w:t>
      </w:r>
      <w:r w:rsidR="00062039">
        <w:t xml:space="preserve">ho </w:t>
      </w:r>
      <w:r w:rsidR="00062039">
        <w:t>záchranného systému</w:t>
      </w:r>
      <w:r w:rsidR="00062039">
        <w:t xml:space="preserve">. Autor se zaměřuje na analýzu letecké služby v České republice podle jednotlivých provozovatelů, charakterizuje výhoda a nevýhody jednotlivých systémů. V práci je postupováno od obecného vymezení ke konkrétním záležitostem, je tak řešena činnost letecké služby v integrovaném záchranném systému s následným rozborem </w:t>
      </w:r>
      <w:r w:rsidR="005D66AC">
        <w:t>využití u jednotlivých složek a </w:t>
      </w:r>
      <w:bookmarkStart w:id="0" w:name="_GoBack"/>
      <w:bookmarkEnd w:id="0"/>
      <w:r w:rsidR="00062039">
        <w:t>konkrétních provozovatelů. Je provedena poměrně detailní charakteristika parametrů</w:t>
      </w:r>
      <w:r w:rsidR="008E7BF9">
        <w:t xml:space="preserve"> letecké techniky a jejího vybavení. Stěžejní části předložené bakalářské práce je šestá kapitola, která reflektuje výhody a nevýhody i předpokládanou budoucnost letecké záchranné služby. Autor poměrně výstižně zpracoval určené téma, k práci přistupoval aktivně.</w:t>
      </w:r>
    </w:p>
    <w:p w:rsidR="00F034BF" w:rsidRDefault="00F034BF" w:rsidP="00B97D29">
      <w:pPr>
        <w:pStyle w:val="Normlnweb"/>
        <w:spacing w:after="0"/>
        <w:jc w:val="both"/>
        <w:rPr>
          <w:bCs/>
        </w:rPr>
      </w:pPr>
    </w:p>
    <w:p w:rsidR="00AA0324" w:rsidRDefault="00AA0324" w:rsidP="00AA0324">
      <w:pPr>
        <w:pStyle w:val="Normlnweb"/>
        <w:spacing w:after="0"/>
        <w:jc w:val="both"/>
        <w:rPr>
          <w:bCs/>
        </w:rPr>
      </w:pPr>
      <w:r>
        <w:rPr>
          <w:bCs/>
        </w:rPr>
        <w:t>Testování práce v elektronickém systému internetového portálu „odevzdej.cz“ vykazuje přiměřenou podobnost dokumentu. Upozornění na shody se týká zejména materiálů legislativní povahy, nadpisů, autorů, názvu děl a odcitovaných podkladů.</w:t>
      </w:r>
    </w:p>
    <w:p w:rsidR="00381128" w:rsidRDefault="00381128" w:rsidP="00381128">
      <w:pPr>
        <w:pStyle w:val="Normlnweb"/>
        <w:spacing w:after="0"/>
        <w:rPr>
          <w:bCs/>
          <w:u w:val="single"/>
        </w:rPr>
      </w:pPr>
      <w:r w:rsidRPr="00A47890">
        <w:rPr>
          <w:bCs/>
          <w:u w:val="single"/>
        </w:rPr>
        <w:t>Na základě uvedených skutečností doporučuji bakalářskou práci k obhajobě.</w:t>
      </w:r>
    </w:p>
    <w:p w:rsidR="00381128" w:rsidRPr="00B55F44" w:rsidRDefault="00381128" w:rsidP="00B55F44">
      <w:pPr>
        <w:pStyle w:val="Normlnweb"/>
        <w:spacing w:after="0"/>
        <w:jc w:val="both"/>
        <w:rPr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8E7BF9" w:rsidP="00EF2B4B">
      <w:pPr>
        <w:pStyle w:val="Normlnweb"/>
        <w:numPr>
          <w:ilvl w:val="0"/>
          <w:numId w:val="1"/>
        </w:numPr>
        <w:spacing w:after="0"/>
      </w:pPr>
      <w:r>
        <w:t>Jaký je Váš názor na možnost využití multikoptér (dronů) u složek integrovaného záchranného systému</w:t>
      </w:r>
      <w:r w:rsidR="00B97D29">
        <w:t>?</w:t>
      </w:r>
    </w:p>
    <w:p w:rsidR="00EF2B4B" w:rsidRDefault="00EF2B4B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062039">
        <w:t>20. 5</w:t>
      </w:r>
      <w:r w:rsidR="00C16D51">
        <w:t>. 2016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56" w:rsidRDefault="00BF5B56">
      <w:r>
        <w:separator/>
      </w:r>
    </w:p>
  </w:endnote>
  <w:endnote w:type="continuationSeparator" w:id="0">
    <w:p w:rsidR="00BF5B56" w:rsidRDefault="00BF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(excellent)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(very good)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(good)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(satisfactory)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(sufficient)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82538">
            <w:rPr>
              <w:bCs/>
              <w:color w:val="999999"/>
              <w:sz w:val="20"/>
              <w:szCs w:val="20"/>
            </w:rPr>
            <w:t>fail)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D66A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D66A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56" w:rsidRDefault="00BF5B56">
      <w:r>
        <w:separator/>
      </w:r>
    </w:p>
  </w:footnote>
  <w:footnote w:type="continuationSeparator" w:id="0">
    <w:p w:rsidR="00BF5B56" w:rsidRDefault="00BF5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CC8"/>
    <w:rsid w:val="000038B1"/>
    <w:rsid w:val="00037E43"/>
    <w:rsid w:val="00040684"/>
    <w:rsid w:val="0005343F"/>
    <w:rsid w:val="00062039"/>
    <w:rsid w:val="000B7617"/>
    <w:rsid w:val="001779A5"/>
    <w:rsid w:val="00195FF9"/>
    <w:rsid w:val="00205ACE"/>
    <w:rsid w:val="00221202"/>
    <w:rsid w:val="0025573E"/>
    <w:rsid w:val="00263DCF"/>
    <w:rsid w:val="00284870"/>
    <w:rsid w:val="002B5032"/>
    <w:rsid w:val="002D7D55"/>
    <w:rsid w:val="002E1983"/>
    <w:rsid w:val="00362485"/>
    <w:rsid w:val="00375F53"/>
    <w:rsid w:val="00381128"/>
    <w:rsid w:val="003A73E5"/>
    <w:rsid w:val="00424AFF"/>
    <w:rsid w:val="0043295F"/>
    <w:rsid w:val="0044284E"/>
    <w:rsid w:val="00495433"/>
    <w:rsid w:val="004C239E"/>
    <w:rsid w:val="00505A93"/>
    <w:rsid w:val="00505F58"/>
    <w:rsid w:val="00527FDA"/>
    <w:rsid w:val="00557F5D"/>
    <w:rsid w:val="00561EBC"/>
    <w:rsid w:val="00582538"/>
    <w:rsid w:val="005D66AC"/>
    <w:rsid w:val="00605F25"/>
    <w:rsid w:val="006070D4"/>
    <w:rsid w:val="006234A4"/>
    <w:rsid w:val="00680657"/>
    <w:rsid w:val="006A0CE6"/>
    <w:rsid w:val="006C3B3D"/>
    <w:rsid w:val="006C6007"/>
    <w:rsid w:val="0071345B"/>
    <w:rsid w:val="007552F0"/>
    <w:rsid w:val="00767FA0"/>
    <w:rsid w:val="00791A4C"/>
    <w:rsid w:val="007A04E3"/>
    <w:rsid w:val="007A7069"/>
    <w:rsid w:val="008039F6"/>
    <w:rsid w:val="00881A50"/>
    <w:rsid w:val="00883756"/>
    <w:rsid w:val="008E7BF9"/>
    <w:rsid w:val="009A587B"/>
    <w:rsid w:val="009F15DB"/>
    <w:rsid w:val="00A13A92"/>
    <w:rsid w:val="00A149AD"/>
    <w:rsid w:val="00A26EB7"/>
    <w:rsid w:val="00A309D3"/>
    <w:rsid w:val="00A3605C"/>
    <w:rsid w:val="00A416B9"/>
    <w:rsid w:val="00A55E37"/>
    <w:rsid w:val="00A612D7"/>
    <w:rsid w:val="00A85D64"/>
    <w:rsid w:val="00AA0324"/>
    <w:rsid w:val="00AA6E7B"/>
    <w:rsid w:val="00B21023"/>
    <w:rsid w:val="00B55F44"/>
    <w:rsid w:val="00B97D29"/>
    <w:rsid w:val="00BE4A35"/>
    <w:rsid w:val="00BE5582"/>
    <w:rsid w:val="00BF5B56"/>
    <w:rsid w:val="00C16D51"/>
    <w:rsid w:val="00C72F50"/>
    <w:rsid w:val="00C80A38"/>
    <w:rsid w:val="00CC4CC8"/>
    <w:rsid w:val="00CD5701"/>
    <w:rsid w:val="00D134C4"/>
    <w:rsid w:val="00D55527"/>
    <w:rsid w:val="00D6400C"/>
    <w:rsid w:val="00E64863"/>
    <w:rsid w:val="00EA722E"/>
    <w:rsid w:val="00ED3CB9"/>
    <w:rsid w:val="00EF2B4B"/>
    <w:rsid w:val="00F0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7FD59E"/>
  <w15:chartTrackingRefBased/>
  <w15:docId w15:val="{3F2C0623-7705-4027-A81C-72BD90ED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Stepan</cp:lastModifiedBy>
  <cp:revision>5</cp:revision>
  <cp:lastPrinted>2015-07-23T11:39:00Z</cp:lastPrinted>
  <dcterms:created xsi:type="dcterms:W3CDTF">2016-05-23T20:04:00Z</dcterms:created>
  <dcterms:modified xsi:type="dcterms:W3CDTF">2016-05-23T20:21:00Z</dcterms:modified>
</cp:coreProperties>
</file>